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B7865" w14:textId="77777777" w:rsidR="0025491B" w:rsidRPr="0025491B" w:rsidRDefault="0025491B" w:rsidP="00254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B956A5" w14:textId="5C8A17C2" w:rsidR="009917E1" w:rsidRPr="009917E1" w:rsidRDefault="009917E1" w:rsidP="009917E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</w:t>
      </w:r>
      <w:r w:rsidRPr="009917E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ANEXA NR. 4 la </w:t>
      </w:r>
      <w:proofErr w:type="spellStart"/>
      <w:r w:rsidRPr="009917E1">
        <w:rPr>
          <w:rFonts w:ascii="Times New Roman" w:hAnsi="Times New Roman" w:cs="Times New Roman"/>
          <w:b/>
          <w:bCs/>
          <w:sz w:val="24"/>
          <w:szCs w:val="24"/>
          <w:lang w:val="en-US"/>
        </w:rPr>
        <w:t>Ghid</w:t>
      </w:r>
      <w:proofErr w:type="spellEnd"/>
    </w:p>
    <w:p w14:paraId="463DC5CB" w14:textId="01BC81E2" w:rsidR="009917E1" w:rsidRPr="009917E1" w:rsidRDefault="009917E1" w:rsidP="009917E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917E1">
        <w:rPr>
          <w:rFonts w:ascii="Times New Roman" w:hAnsi="Times New Roman" w:cs="Times New Roman"/>
          <w:sz w:val="24"/>
          <w:szCs w:val="24"/>
          <w:lang w:val="en-US"/>
        </w:rPr>
        <w:t xml:space="preserve">Formular </w:t>
      </w:r>
      <w:proofErr w:type="spellStart"/>
      <w:r w:rsidRPr="009917E1">
        <w:rPr>
          <w:rFonts w:ascii="Times New Roman" w:hAnsi="Times New Roman" w:cs="Times New Roman"/>
          <w:sz w:val="24"/>
          <w:szCs w:val="24"/>
          <w:lang w:val="en-US"/>
        </w:rPr>
        <w:t>Buget</w:t>
      </w:r>
      <w:proofErr w:type="spellEnd"/>
      <w:r w:rsidRPr="009917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7E1">
        <w:rPr>
          <w:rFonts w:ascii="Times New Roman" w:hAnsi="Times New Roman" w:cs="Times New Roman"/>
          <w:sz w:val="24"/>
          <w:szCs w:val="24"/>
          <w:lang w:val="en-US"/>
        </w:rPr>
        <w:t>venituri</w:t>
      </w:r>
      <w:proofErr w:type="spellEnd"/>
      <w:r w:rsidRPr="009917E1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proofErr w:type="spellStart"/>
      <w:r w:rsidRPr="009917E1">
        <w:rPr>
          <w:rFonts w:ascii="Times New Roman" w:hAnsi="Times New Roman" w:cs="Times New Roman"/>
          <w:sz w:val="24"/>
          <w:szCs w:val="24"/>
          <w:lang w:val="en-US"/>
        </w:rPr>
        <w:t>cheltuieli</w:t>
      </w:r>
      <w:proofErr w:type="spellEnd"/>
      <w:r w:rsidRPr="009917E1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9917E1">
        <w:rPr>
          <w:rFonts w:ascii="Times New Roman" w:hAnsi="Times New Roman" w:cs="Times New Roman"/>
          <w:sz w:val="24"/>
          <w:szCs w:val="24"/>
          <w:lang w:val="en-US"/>
        </w:rPr>
        <w:t>Ghidul</w:t>
      </w:r>
      <w:proofErr w:type="spellEnd"/>
      <w:r w:rsidRPr="009917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7E1">
        <w:rPr>
          <w:rFonts w:ascii="Times New Roman" w:hAnsi="Times New Roman" w:cs="Times New Roman"/>
          <w:sz w:val="24"/>
          <w:szCs w:val="24"/>
          <w:lang w:val="en-US"/>
        </w:rPr>
        <w:t>solicitantului</w:t>
      </w:r>
      <w:proofErr w:type="spellEnd"/>
      <w:r w:rsidRPr="009917E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917E1">
        <w:rPr>
          <w:rFonts w:ascii="Times New Roman" w:hAnsi="Times New Roman" w:cs="Times New Roman"/>
          <w:sz w:val="24"/>
          <w:szCs w:val="24"/>
          <w:lang w:val="en-US"/>
        </w:rPr>
        <w:t>finanțare</w:t>
      </w:r>
      <w:proofErr w:type="spellEnd"/>
      <w:r w:rsidRPr="009917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7E1">
        <w:rPr>
          <w:rFonts w:ascii="Times New Roman" w:hAnsi="Times New Roman" w:cs="Times New Roman"/>
          <w:sz w:val="24"/>
          <w:szCs w:val="24"/>
          <w:lang w:val="en-US"/>
        </w:rPr>
        <w:t>nerambursabilă</w:t>
      </w:r>
      <w:proofErr w:type="spellEnd"/>
      <w:r w:rsidRPr="009917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7E1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9917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7E1">
        <w:rPr>
          <w:rFonts w:ascii="Times New Roman" w:hAnsi="Times New Roman" w:cs="Times New Roman"/>
          <w:sz w:val="24"/>
          <w:szCs w:val="24"/>
          <w:lang w:val="en-US"/>
        </w:rPr>
        <w:t>proiecte</w:t>
      </w:r>
      <w:proofErr w:type="spellEnd"/>
      <w:r w:rsidRPr="009917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7E1">
        <w:rPr>
          <w:rFonts w:ascii="Times New Roman" w:hAnsi="Times New Roman" w:cs="Times New Roman"/>
          <w:sz w:val="24"/>
          <w:szCs w:val="24"/>
          <w:lang w:val="en-US"/>
        </w:rPr>
        <w:t>culturale</w:t>
      </w:r>
      <w:proofErr w:type="spellEnd"/>
      <w:r w:rsidRPr="009917E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917E1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9917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7E1">
        <w:rPr>
          <w:rFonts w:ascii="Times New Roman" w:hAnsi="Times New Roman" w:cs="Times New Roman"/>
          <w:sz w:val="24"/>
          <w:szCs w:val="24"/>
          <w:lang w:val="en-US"/>
        </w:rPr>
        <w:t>conformitate</w:t>
      </w:r>
      <w:proofErr w:type="spellEnd"/>
      <w:r w:rsidRPr="009917E1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9917E1">
        <w:rPr>
          <w:rFonts w:ascii="Times New Roman" w:hAnsi="Times New Roman" w:cs="Times New Roman"/>
          <w:sz w:val="24"/>
          <w:szCs w:val="24"/>
          <w:lang w:val="en-US"/>
        </w:rPr>
        <w:t>preverile</w:t>
      </w:r>
      <w:proofErr w:type="spellEnd"/>
      <w:r w:rsidRPr="009917E1">
        <w:rPr>
          <w:rFonts w:ascii="Times New Roman" w:hAnsi="Times New Roman" w:cs="Times New Roman"/>
          <w:sz w:val="24"/>
          <w:szCs w:val="24"/>
          <w:lang w:val="en-US"/>
        </w:rPr>
        <w:t xml:space="preserve"> O.G.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9917E1">
        <w:rPr>
          <w:rFonts w:ascii="Times New Roman" w:hAnsi="Times New Roman" w:cs="Times New Roman"/>
          <w:sz w:val="24"/>
          <w:szCs w:val="24"/>
          <w:lang w:val="en-US"/>
        </w:rPr>
        <w:t xml:space="preserve">nr. 51/1998 </w:t>
      </w:r>
      <w:proofErr w:type="spellStart"/>
      <w:r w:rsidRPr="009917E1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9917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7E1">
        <w:rPr>
          <w:rFonts w:ascii="Times New Roman" w:hAnsi="Times New Roman" w:cs="Times New Roman"/>
          <w:sz w:val="24"/>
          <w:szCs w:val="24"/>
          <w:lang w:val="en-US"/>
        </w:rPr>
        <w:t>îmbunătățirea</w:t>
      </w:r>
      <w:proofErr w:type="spellEnd"/>
      <w:r w:rsidRPr="009917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7E1">
        <w:rPr>
          <w:rFonts w:ascii="Times New Roman" w:hAnsi="Times New Roman" w:cs="Times New Roman"/>
          <w:sz w:val="24"/>
          <w:szCs w:val="24"/>
          <w:lang w:val="en-US"/>
        </w:rPr>
        <w:t>sistemului</w:t>
      </w:r>
      <w:proofErr w:type="spellEnd"/>
      <w:r w:rsidRPr="009917E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9917E1">
        <w:rPr>
          <w:rFonts w:ascii="Times New Roman" w:hAnsi="Times New Roman" w:cs="Times New Roman"/>
          <w:sz w:val="24"/>
          <w:szCs w:val="24"/>
          <w:lang w:val="en-US"/>
        </w:rPr>
        <w:t>finanțare</w:t>
      </w:r>
      <w:proofErr w:type="spellEnd"/>
      <w:r w:rsidRPr="009917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7E1">
        <w:rPr>
          <w:rFonts w:ascii="Times New Roman" w:hAnsi="Times New Roman" w:cs="Times New Roman"/>
          <w:sz w:val="24"/>
          <w:szCs w:val="24"/>
          <w:lang w:val="en-US"/>
        </w:rPr>
        <w:t>nerambursabilă</w:t>
      </w:r>
      <w:proofErr w:type="spellEnd"/>
      <w:r w:rsidRPr="009917E1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9917E1">
        <w:rPr>
          <w:rFonts w:ascii="Times New Roman" w:hAnsi="Times New Roman" w:cs="Times New Roman"/>
          <w:sz w:val="24"/>
          <w:szCs w:val="24"/>
          <w:lang w:val="en-US"/>
        </w:rPr>
        <w:t>proiectelor</w:t>
      </w:r>
      <w:proofErr w:type="spellEnd"/>
      <w:r w:rsidRPr="009917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7E1">
        <w:rPr>
          <w:rFonts w:ascii="Times New Roman" w:hAnsi="Times New Roman" w:cs="Times New Roman"/>
          <w:sz w:val="24"/>
          <w:szCs w:val="24"/>
          <w:lang w:val="en-US"/>
        </w:rPr>
        <w:t>culturale</w:t>
      </w:r>
      <w:proofErr w:type="spellEnd"/>
      <w:r w:rsidRPr="009917E1"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 w:rsidRPr="009917E1">
        <w:rPr>
          <w:rFonts w:ascii="Times New Roman" w:hAnsi="Times New Roman" w:cs="Times New Roman"/>
          <w:sz w:val="24"/>
          <w:szCs w:val="24"/>
          <w:lang w:val="en-US"/>
        </w:rPr>
        <w:t>modificările</w:t>
      </w:r>
      <w:proofErr w:type="spellEnd"/>
      <w:r w:rsidRPr="009917E1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proofErr w:type="spellStart"/>
      <w:r w:rsidRPr="009917E1">
        <w:rPr>
          <w:rFonts w:ascii="Times New Roman" w:hAnsi="Times New Roman" w:cs="Times New Roman"/>
          <w:sz w:val="24"/>
          <w:szCs w:val="24"/>
          <w:lang w:val="en-US"/>
        </w:rPr>
        <w:t>completările</w:t>
      </w:r>
      <w:proofErr w:type="spellEnd"/>
      <w:r w:rsidRPr="009917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917E1">
        <w:rPr>
          <w:rFonts w:ascii="Times New Roman" w:hAnsi="Times New Roman" w:cs="Times New Roman"/>
          <w:sz w:val="24"/>
          <w:szCs w:val="24"/>
          <w:lang w:val="en-US"/>
        </w:rPr>
        <w:t>ulterioare</w:t>
      </w:r>
      <w:proofErr w:type="spellEnd"/>
    </w:p>
    <w:p w14:paraId="31E62C42" w14:textId="77777777" w:rsidR="009917E1" w:rsidRDefault="009917E1" w:rsidP="00254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BCAC92" w14:textId="77777777" w:rsidR="009917E1" w:rsidRDefault="009917E1" w:rsidP="00254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844789" w14:textId="77777777" w:rsidR="009917E1" w:rsidRDefault="009917E1" w:rsidP="00254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B6B8CC" w14:textId="383536CE" w:rsidR="0025491B" w:rsidRPr="0025491B" w:rsidRDefault="0025491B" w:rsidP="00254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5491B">
        <w:rPr>
          <w:rFonts w:ascii="Times New Roman" w:hAnsi="Times New Roman" w:cs="Times New Roman"/>
          <w:b/>
          <w:bCs/>
          <w:sz w:val="24"/>
          <w:szCs w:val="24"/>
        </w:rPr>
        <w:t>Formularul</w:t>
      </w:r>
      <w:proofErr w:type="spellEnd"/>
      <w:r w:rsidRPr="002549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5491B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2549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5491B">
        <w:rPr>
          <w:rFonts w:ascii="Times New Roman" w:hAnsi="Times New Roman" w:cs="Times New Roman"/>
          <w:b/>
          <w:bCs/>
          <w:sz w:val="24"/>
          <w:szCs w:val="24"/>
        </w:rPr>
        <w:t>descrierea</w:t>
      </w:r>
      <w:proofErr w:type="spellEnd"/>
      <w:r w:rsidRPr="002549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5491B">
        <w:rPr>
          <w:rFonts w:ascii="Times New Roman" w:hAnsi="Times New Roman" w:cs="Times New Roman"/>
          <w:b/>
          <w:bCs/>
          <w:sz w:val="24"/>
          <w:szCs w:val="24"/>
        </w:rPr>
        <w:t>bugetului</w:t>
      </w:r>
      <w:proofErr w:type="spellEnd"/>
      <w:r w:rsidRPr="0025491B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25491B">
        <w:rPr>
          <w:rFonts w:ascii="Times New Roman" w:hAnsi="Times New Roman" w:cs="Times New Roman"/>
          <w:b/>
          <w:bCs/>
          <w:sz w:val="24"/>
          <w:szCs w:val="24"/>
        </w:rPr>
        <w:t>venituri</w:t>
      </w:r>
      <w:proofErr w:type="spellEnd"/>
      <w:r w:rsidRPr="002549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5491B">
        <w:rPr>
          <w:rFonts w:ascii="Times New Roman" w:hAnsi="Times New Roman" w:cs="Times New Roman"/>
          <w:b/>
          <w:bCs/>
          <w:sz w:val="24"/>
          <w:szCs w:val="24"/>
        </w:rPr>
        <w:t>şi</w:t>
      </w:r>
      <w:proofErr w:type="spellEnd"/>
      <w:r w:rsidRPr="002549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5491B">
        <w:rPr>
          <w:rFonts w:ascii="Times New Roman" w:hAnsi="Times New Roman" w:cs="Times New Roman"/>
          <w:b/>
          <w:bCs/>
          <w:sz w:val="24"/>
          <w:szCs w:val="24"/>
        </w:rPr>
        <w:t>cheltuieli</w:t>
      </w:r>
      <w:proofErr w:type="spellEnd"/>
    </w:p>
    <w:p w14:paraId="54DC387C" w14:textId="77777777" w:rsidR="0025491B" w:rsidRPr="0025491B" w:rsidRDefault="0025491B" w:rsidP="00254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6FC6BD" w14:textId="77777777" w:rsidR="0025491B" w:rsidRPr="0025491B" w:rsidRDefault="0025491B" w:rsidP="00254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280466" w14:textId="4999B6B9" w:rsidR="0025491B" w:rsidRDefault="0025491B" w:rsidP="00254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5491B">
        <w:rPr>
          <w:rFonts w:ascii="Times New Roman" w:hAnsi="Times New Roman" w:cs="Times New Roman"/>
          <w:b/>
          <w:bCs/>
          <w:sz w:val="24"/>
          <w:szCs w:val="24"/>
        </w:rPr>
        <w:t>Venituri</w:t>
      </w:r>
      <w:proofErr w:type="spellEnd"/>
    </w:p>
    <w:p w14:paraId="20AD3BEA" w14:textId="77777777" w:rsidR="00C84762" w:rsidRDefault="00C84762" w:rsidP="00254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14E054" w14:textId="77777777" w:rsidR="00C84762" w:rsidRPr="0025491B" w:rsidRDefault="00C84762" w:rsidP="00254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03AD3A" w14:textId="77777777" w:rsidR="0025491B" w:rsidRPr="0025491B" w:rsidRDefault="0025491B" w:rsidP="00254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3"/>
        <w:gridCol w:w="3459"/>
        <w:gridCol w:w="3078"/>
      </w:tblGrid>
      <w:tr w:rsidR="0025491B" w:rsidRPr="0025491B" w14:paraId="4E6351BB" w14:textId="77777777" w:rsidTr="00142499">
        <w:trPr>
          <w:trHeight w:val="321"/>
        </w:trPr>
        <w:tc>
          <w:tcPr>
            <w:tcW w:w="8473" w:type="dxa"/>
            <w:shd w:val="clear" w:color="4472C4" w:fill="4472C4"/>
            <w:noWrap/>
            <w:vAlign w:val="bottom"/>
            <w:hideMark/>
          </w:tcPr>
          <w:p w14:paraId="003D7854" w14:textId="77777777" w:rsidR="0025491B" w:rsidRPr="0025491B" w:rsidRDefault="0025491B" w:rsidP="0025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proofErr w:type="spellStart"/>
            <w:r w:rsidRPr="0025491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Surse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venituri</w:t>
            </w:r>
            <w:proofErr w:type="spellEnd"/>
          </w:p>
        </w:tc>
        <w:tc>
          <w:tcPr>
            <w:tcW w:w="3459" w:type="dxa"/>
            <w:shd w:val="clear" w:color="4472C4" w:fill="4472C4"/>
            <w:noWrap/>
            <w:vAlign w:val="bottom"/>
            <w:hideMark/>
          </w:tcPr>
          <w:p w14:paraId="513DD5A1" w14:textId="77777777" w:rsidR="0025491B" w:rsidRPr="0025491B" w:rsidRDefault="0025491B" w:rsidP="0025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proofErr w:type="spellStart"/>
            <w:r w:rsidRPr="0025491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Valoare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 xml:space="preserve"> lei</w:t>
            </w:r>
          </w:p>
        </w:tc>
        <w:tc>
          <w:tcPr>
            <w:tcW w:w="3078" w:type="dxa"/>
            <w:shd w:val="clear" w:color="4472C4" w:fill="4472C4"/>
            <w:noWrap/>
            <w:vAlign w:val="bottom"/>
            <w:hideMark/>
          </w:tcPr>
          <w:p w14:paraId="4C395449" w14:textId="77777777" w:rsidR="0025491B" w:rsidRPr="0025491B" w:rsidRDefault="0025491B" w:rsidP="00254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proofErr w:type="spellStart"/>
            <w:r w:rsidRPr="0025491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Reprezentant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 xml:space="preserve"> (%)</w:t>
            </w:r>
          </w:p>
        </w:tc>
      </w:tr>
      <w:tr w:rsidR="0025491B" w:rsidRPr="0025491B" w14:paraId="57B42769" w14:textId="77777777" w:rsidTr="00142499">
        <w:trPr>
          <w:trHeight w:val="1284"/>
        </w:trPr>
        <w:tc>
          <w:tcPr>
            <w:tcW w:w="8473" w:type="dxa"/>
            <w:shd w:val="clear" w:color="D9E1F2" w:fill="D9E1F2"/>
            <w:vAlign w:val="bottom"/>
            <w:hideMark/>
          </w:tcPr>
          <w:p w14:paraId="6494BD66" w14:textId="77777777" w:rsid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Finanțare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nerambursabilă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la Sectorul 6 al Municipiului București,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prin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Centrul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Cultural European Sector 6 (maxim 90% din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valoarea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totală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cheltuielilor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eligibile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ale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proiectului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nu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mai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mult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suma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maximă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aprobată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pentru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proiect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  <w:p w14:paraId="53434B46" w14:textId="306D1A3F" w:rsidR="000545AD" w:rsidRPr="0025491B" w:rsidRDefault="000545AD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59" w:type="dxa"/>
            <w:shd w:val="clear" w:color="D9E1F2" w:fill="D9E1F2"/>
            <w:noWrap/>
            <w:vAlign w:val="bottom"/>
            <w:hideMark/>
          </w:tcPr>
          <w:p w14:paraId="57AB9C30" w14:textId="77777777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78" w:type="dxa"/>
            <w:shd w:val="clear" w:color="D9E1F2" w:fill="D9E1F2"/>
            <w:noWrap/>
            <w:vAlign w:val="bottom"/>
            <w:hideMark/>
          </w:tcPr>
          <w:p w14:paraId="6D93BC85" w14:textId="77777777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491B" w:rsidRPr="0025491B" w14:paraId="2EED1130" w14:textId="77777777" w:rsidTr="00142499">
        <w:trPr>
          <w:trHeight w:val="642"/>
        </w:trPr>
        <w:tc>
          <w:tcPr>
            <w:tcW w:w="8473" w:type="dxa"/>
            <w:shd w:val="clear" w:color="auto" w:fill="auto"/>
            <w:vAlign w:val="bottom"/>
            <w:hideMark/>
          </w:tcPr>
          <w:p w14:paraId="3558D2F8" w14:textId="69CFAE34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Contribuția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Beneficiarului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min. 10% din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valoarea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totală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cheltuielilor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eligibile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ale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proiectului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din care:</w:t>
            </w:r>
          </w:p>
        </w:tc>
        <w:tc>
          <w:tcPr>
            <w:tcW w:w="3459" w:type="dxa"/>
            <w:shd w:val="clear" w:color="auto" w:fill="auto"/>
            <w:noWrap/>
            <w:vAlign w:val="bottom"/>
            <w:hideMark/>
          </w:tcPr>
          <w:p w14:paraId="2BA2362F" w14:textId="77777777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78" w:type="dxa"/>
            <w:shd w:val="clear" w:color="auto" w:fill="auto"/>
            <w:noWrap/>
            <w:vAlign w:val="bottom"/>
            <w:hideMark/>
          </w:tcPr>
          <w:p w14:paraId="0905647F" w14:textId="77777777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491B" w:rsidRPr="0025491B" w14:paraId="5677E3B2" w14:textId="77777777" w:rsidTr="00142499">
        <w:trPr>
          <w:trHeight w:val="321"/>
        </w:trPr>
        <w:tc>
          <w:tcPr>
            <w:tcW w:w="8473" w:type="dxa"/>
            <w:shd w:val="clear" w:color="D9E1F2" w:fill="D9E1F2"/>
            <w:noWrap/>
            <w:vAlign w:val="bottom"/>
            <w:hideMark/>
          </w:tcPr>
          <w:p w14:paraId="57B928FD" w14:textId="4DF05A79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a)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contribuția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propie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</w:p>
        </w:tc>
        <w:tc>
          <w:tcPr>
            <w:tcW w:w="3459" w:type="dxa"/>
            <w:shd w:val="clear" w:color="D9E1F2" w:fill="D9E1F2"/>
            <w:noWrap/>
            <w:vAlign w:val="bottom"/>
            <w:hideMark/>
          </w:tcPr>
          <w:p w14:paraId="756667D8" w14:textId="77777777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78" w:type="dxa"/>
            <w:shd w:val="clear" w:color="D9E1F2" w:fill="D9E1F2"/>
            <w:noWrap/>
            <w:vAlign w:val="bottom"/>
            <w:hideMark/>
          </w:tcPr>
          <w:p w14:paraId="74AAC5EC" w14:textId="77777777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491B" w:rsidRPr="0025491B" w14:paraId="706F0F7C" w14:textId="77777777" w:rsidTr="00142499">
        <w:trPr>
          <w:trHeight w:val="321"/>
        </w:trPr>
        <w:tc>
          <w:tcPr>
            <w:tcW w:w="8473" w:type="dxa"/>
            <w:shd w:val="clear" w:color="auto" w:fill="auto"/>
            <w:noWrap/>
            <w:vAlign w:val="bottom"/>
            <w:hideMark/>
          </w:tcPr>
          <w:p w14:paraId="50671255" w14:textId="4770ECFC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b)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alte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surse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publice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(se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vor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nominaliza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),</w:t>
            </w:r>
          </w:p>
        </w:tc>
        <w:tc>
          <w:tcPr>
            <w:tcW w:w="3459" w:type="dxa"/>
            <w:shd w:val="clear" w:color="auto" w:fill="auto"/>
            <w:noWrap/>
            <w:vAlign w:val="bottom"/>
            <w:hideMark/>
          </w:tcPr>
          <w:p w14:paraId="1D372B96" w14:textId="77777777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78" w:type="dxa"/>
            <w:shd w:val="clear" w:color="auto" w:fill="auto"/>
            <w:noWrap/>
            <w:vAlign w:val="bottom"/>
            <w:hideMark/>
          </w:tcPr>
          <w:p w14:paraId="688FD1C3" w14:textId="77777777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491B" w:rsidRPr="0025491B" w14:paraId="156CDA60" w14:textId="77777777" w:rsidTr="00142499">
        <w:trPr>
          <w:trHeight w:val="321"/>
        </w:trPr>
        <w:tc>
          <w:tcPr>
            <w:tcW w:w="8473" w:type="dxa"/>
            <w:shd w:val="clear" w:color="D9E1F2" w:fill="D9E1F2"/>
            <w:noWrap/>
            <w:vAlign w:val="bottom"/>
            <w:hideMark/>
          </w:tcPr>
          <w:p w14:paraId="6FB20C98" w14:textId="3C943D73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c) Alte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surse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private (se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vor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nominaliza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  <w:r w:rsidR="00C84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459" w:type="dxa"/>
            <w:shd w:val="clear" w:color="D9E1F2" w:fill="D9E1F2"/>
            <w:noWrap/>
            <w:vAlign w:val="bottom"/>
            <w:hideMark/>
          </w:tcPr>
          <w:p w14:paraId="1C9A0980" w14:textId="77777777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78" w:type="dxa"/>
            <w:shd w:val="clear" w:color="D9E1F2" w:fill="D9E1F2"/>
            <w:noWrap/>
            <w:vAlign w:val="bottom"/>
            <w:hideMark/>
          </w:tcPr>
          <w:p w14:paraId="5C6B24BA" w14:textId="77777777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491B" w:rsidRPr="0025491B" w14:paraId="191ECB42" w14:textId="77777777" w:rsidTr="00142499">
        <w:trPr>
          <w:trHeight w:val="321"/>
        </w:trPr>
        <w:tc>
          <w:tcPr>
            <w:tcW w:w="8473" w:type="dxa"/>
            <w:shd w:val="clear" w:color="auto" w:fill="auto"/>
            <w:noWrap/>
            <w:vAlign w:val="bottom"/>
            <w:hideMark/>
          </w:tcPr>
          <w:p w14:paraId="0C025072" w14:textId="77777777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Total General</w:t>
            </w:r>
          </w:p>
        </w:tc>
        <w:tc>
          <w:tcPr>
            <w:tcW w:w="3459" w:type="dxa"/>
            <w:shd w:val="clear" w:color="auto" w:fill="auto"/>
            <w:noWrap/>
            <w:vAlign w:val="bottom"/>
            <w:hideMark/>
          </w:tcPr>
          <w:p w14:paraId="4FD4E866" w14:textId="77777777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78" w:type="dxa"/>
            <w:shd w:val="clear" w:color="auto" w:fill="auto"/>
            <w:noWrap/>
            <w:vAlign w:val="bottom"/>
            <w:hideMark/>
          </w:tcPr>
          <w:p w14:paraId="35E479BB" w14:textId="77777777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100%</w:t>
            </w:r>
          </w:p>
        </w:tc>
      </w:tr>
    </w:tbl>
    <w:p w14:paraId="4D687207" w14:textId="77777777" w:rsidR="0025491B" w:rsidRDefault="0025491B" w:rsidP="00C84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FC0C4F" w14:textId="77777777" w:rsidR="00C84762" w:rsidRDefault="00C84762" w:rsidP="00C84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C05969" w14:textId="77777777" w:rsidR="00C84762" w:rsidRDefault="00C84762" w:rsidP="00C84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6BBC69" w14:textId="77777777" w:rsidR="00C84762" w:rsidRDefault="00C84762" w:rsidP="00C84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F9160A" w14:textId="77777777" w:rsidR="00C84762" w:rsidRDefault="00C84762" w:rsidP="00C84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4CB205" w14:textId="77777777" w:rsidR="00C84762" w:rsidRDefault="00C84762" w:rsidP="00C84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A2BD5C" w14:textId="77777777" w:rsidR="00C84762" w:rsidRPr="0025491B" w:rsidRDefault="00C84762" w:rsidP="00C84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EB4239" w14:textId="77777777" w:rsidR="0025491B" w:rsidRPr="0025491B" w:rsidRDefault="0025491B" w:rsidP="00C84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5491B">
        <w:rPr>
          <w:rFonts w:ascii="Times New Roman" w:hAnsi="Times New Roman" w:cs="Times New Roman"/>
          <w:b/>
          <w:bCs/>
          <w:sz w:val="24"/>
          <w:szCs w:val="24"/>
        </w:rPr>
        <w:t>Cheltuieli</w:t>
      </w:r>
      <w:proofErr w:type="spellEnd"/>
    </w:p>
    <w:p w14:paraId="6E5849B7" w14:textId="77777777" w:rsidR="0025491B" w:rsidRPr="0025491B" w:rsidRDefault="0025491B" w:rsidP="00C84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4167"/>
        <w:gridCol w:w="3017"/>
        <w:gridCol w:w="1583"/>
        <w:gridCol w:w="1539"/>
        <w:gridCol w:w="1343"/>
        <w:gridCol w:w="810"/>
        <w:gridCol w:w="1364"/>
      </w:tblGrid>
      <w:tr w:rsidR="0025491B" w:rsidRPr="0025491B" w14:paraId="425C6A3E" w14:textId="77777777" w:rsidTr="00C84762">
        <w:trPr>
          <w:trHeight w:val="285"/>
        </w:trPr>
        <w:tc>
          <w:tcPr>
            <w:tcW w:w="856" w:type="dxa"/>
            <w:shd w:val="clear" w:color="4472C4" w:fill="4472C4"/>
            <w:noWrap/>
            <w:vAlign w:val="bottom"/>
            <w:hideMark/>
          </w:tcPr>
          <w:p w14:paraId="4C10D67C" w14:textId="1F5D52E0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Nr.crt</w:t>
            </w:r>
          </w:p>
        </w:tc>
        <w:tc>
          <w:tcPr>
            <w:tcW w:w="4167" w:type="dxa"/>
            <w:shd w:val="clear" w:color="4472C4" w:fill="4472C4"/>
            <w:noWrap/>
            <w:vAlign w:val="bottom"/>
            <w:hideMark/>
          </w:tcPr>
          <w:p w14:paraId="3D012731" w14:textId="77777777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proofErr w:type="spellStart"/>
            <w:r w:rsidRPr="0025491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categorii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cheltuieli</w:t>
            </w:r>
            <w:proofErr w:type="spellEnd"/>
          </w:p>
        </w:tc>
        <w:tc>
          <w:tcPr>
            <w:tcW w:w="3017" w:type="dxa"/>
            <w:shd w:val="clear" w:color="4472C4" w:fill="4472C4"/>
            <w:noWrap/>
            <w:vAlign w:val="bottom"/>
            <w:hideMark/>
          </w:tcPr>
          <w:p w14:paraId="70495BF6" w14:textId="3322CA8B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proofErr w:type="spellStart"/>
            <w:r w:rsidRPr="0025491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finanțare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nerambursabilă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 xml:space="preserve"> Sectorul 6</w:t>
            </w:r>
          </w:p>
        </w:tc>
        <w:tc>
          <w:tcPr>
            <w:tcW w:w="1583" w:type="dxa"/>
            <w:shd w:val="clear" w:color="4472C4" w:fill="4472C4"/>
            <w:noWrap/>
            <w:vAlign w:val="bottom"/>
            <w:hideMark/>
          </w:tcPr>
          <w:p w14:paraId="4959F26A" w14:textId="77777777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proofErr w:type="spellStart"/>
            <w:r w:rsidRPr="0025491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Surse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propii</w:t>
            </w:r>
            <w:proofErr w:type="spellEnd"/>
          </w:p>
        </w:tc>
        <w:tc>
          <w:tcPr>
            <w:tcW w:w="1539" w:type="dxa"/>
            <w:shd w:val="clear" w:color="4472C4" w:fill="4472C4"/>
            <w:noWrap/>
            <w:vAlign w:val="bottom"/>
            <w:hideMark/>
          </w:tcPr>
          <w:p w14:paraId="1AB5A4B3" w14:textId="77777777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proofErr w:type="spellStart"/>
            <w:r w:rsidRPr="0025491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Surse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publice</w:t>
            </w:r>
            <w:proofErr w:type="spellEnd"/>
          </w:p>
        </w:tc>
        <w:tc>
          <w:tcPr>
            <w:tcW w:w="1343" w:type="dxa"/>
            <w:shd w:val="clear" w:color="4472C4" w:fill="4472C4"/>
            <w:noWrap/>
            <w:vAlign w:val="bottom"/>
            <w:hideMark/>
          </w:tcPr>
          <w:p w14:paraId="457C38D9" w14:textId="77777777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proofErr w:type="spellStart"/>
            <w:r w:rsidRPr="0025491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Surse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 xml:space="preserve"> private</w:t>
            </w:r>
          </w:p>
        </w:tc>
        <w:tc>
          <w:tcPr>
            <w:tcW w:w="810" w:type="dxa"/>
            <w:shd w:val="clear" w:color="4472C4" w:fill="4472C4"/>
            <w:noWrap/>
            <w:vAlign w:val="bottom"/>
            <w:hideMark/>
          </w:tcPr>
          <w:p w14:paraId="499DC428" w14:textId="77777777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364" w:type="dxa"/>
            <w:shd w:val="clear" w:color="4472C4" w:fill="4472C4"/>
            <w:noWrap/>
            <w:vAlign w:val="bottom"/>
            <w:hideMark/>
          </w:tcPr>
          <w:p w14:paraId="447B1EE1" w14:textId="7D6980C8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proofErr w:type="spellStart"/>
            <w:r w:rsidRPr="0025491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Observații</w:t>
            </w:r>
            <w:proofErr w:type="spellEnd"/>
          </w:p>
        </w:tc>
      </w:tr>
      <w:tr w:rsidR="0025491B" w:rsidRPr="0025491B" w14:paraId="0D5227E9" w14:textId="77777777" w:rsidTr="00C84762">
        <w:trPr>
          <w:trHeight w:val="285"/>
        </w:trPr>
        <w:tc>
          <w:tcPr>
            <w:tcW w:w="856" w:type="dxa"/>
            <w:shd w:val="clear" w:color="D9E1F2" w:fill="D9E1F2"/>
            <w:noWrap/>
            <w:vAlign w:val="bottom"/>
            <w:hideMark/>
          </w:tcPr>
          <w:p w14:paraId="6E649174" w14:textId="77777777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167" w:type="dxa"/>
            <w:shd w:val="clear" w:color="D9E1F2" w:fill="D9E1F2"/>
            <w:noWrap/>
            <w:vAlign w:val="bottom"/>
            <w:hideMark/>
          </w:tcPr>
          <w:p w14:paraId="232D138A" w14:textId="77777777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Cheltuieli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directe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eligibile</w:t>
            </w:r>
            <w:proofErr w:type="spellEnd"/>
          </w:p>
        </w:tc>
        <w:tc>
          <w:tcPr>
            <w:tcW w:w="3017" w:type="dxa"/>
            <w:shd w:val="clear" w:color="D9E1F2" w:fill="D9E1F2"/>
            <w:noWrap/>
            <w:vAlign w:val="bottom"/>
            <w:hideMark/>
          </w:tcPr>
          <w:p w14:paraId="13536D7A" w14:textId="77777777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shd w:val="clear" w:color="D9E1F2" w:fill="D9E1F2"/>
            <w:noWrap/>
            <w:vAlign w:val="bottom"/>
            <w:hideMark/>
          </w:tcPr>
          <w:p w14:paraId="029B9AB8" w14:textId="77777777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9" w:type="dxa"/>
            <w:shd w:val="clear" w:color="D9E1F2" w:fill="D9E1F2"/>
            <w:noWrap/>
            <w:vAlign w:val="bottom"/>
            <w:hideMark/>
          </w:tcPr>
          <w:p w14:paraId="268B3D91" w14:textId="77777777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3" w:type="dxa"/>
            <w:shd w:val="clear" w:color="D9E1F2" w:fill="D9E1F2"/>
            <w:noWrap/>
            <w:vAlign w:val="bottom"/>
            <w:hideMark/>
          </w:tcPr>
          <w:p w14:paraId="46C5AA69" w14:textId="77777777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D9E1F2" w:fill="D9E1F2"/>
            <w:noWrap/>
            <w:vAlign w:val="bottom"/>
            <w:hideMark/>
          </w:tcPr>
          <w:p w14:paraId="28275A9C" w14:textId="77777777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4" w:type="dxa"/>
            <w:shd w:val="clear" w:color="D9E1F2" w:fill="D9E1F2"/>
            <w:noWrap/>
            <w:vAlign w:val="bottom"/>
            <w:hideMark/>
          </w:tcPr>
          <w:p w14:paraId="08CBCBB2" w14:textId="77777777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491B" w:rsidRPr="0025491B" w14:paraId="0AB55CE1" w14:textId="77777777" w:rsidTr="00C84762">
        <w:trPr>
          <w:trHeight w:val="855"/>
        </w:trPr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622F30B3" w14:textId="77777777" w:rsid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1.1</w:t>
            </w:r>
          </w:p>
          <w:p w14:paraId="1E4DCC44" w14:textId="77777777" w:rsid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23D1CA9F" w14:textId="476C3C30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167" w:type="dxa"/>
            <w:shd w:val="clear" w:color="auto" w:fill="auto"/>
            <w:vAlign w:val="bottom"/>
            <w:hideMark/>
          </w:tcPr>
          <w:p w14:paraId="59D42657" w14:textId="206538BF" w:rsid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Cheltuieli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materiale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directe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inclusiv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fără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 se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limita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acestea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cheltuieli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materiale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consumabile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materiale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auxiliare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materiale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natura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obiectelor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necesare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realizării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proiectului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cultural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4256F959" w14:textId="4BA6D207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17" w:type="dxa"/>
            <w:shd w:val="clear" w:color="auto" w:fill="auto"/>
            <w:noWrap/>
            <w:vAlign w:val="bottom"/>
            <w:hideMark/>
          </w:tcPr>
          <w:p w14:paraId="1DA89F08" w14:textId="77777777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68E9A542" w14:textId="77777777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6675CD62" w14:textId="77777777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14:paraId="505524D5" w14:textId="77777777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D72DF5C" w14:textId="77777777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6AEFC069" w14:textId="77777777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491B" w:rsidRPr="0025491B" w14:paraId="3CAFEA67" w14:textId="77777777" w:rsidTr="00C84762">
        <w:trPr>
          <w:trHeight w:val="2852"/>
        </w:trPr>
        <w:tc>
          <w:tcPr>
            <w:tcW w:w="856" w:type="dxa"/>
            <w:shd w:val="clear" w:color="D9E1F2" w:fill="D9E1F2"/>
            <w:noWrap/>
            <w:vAlign w:val="bottom"/>
            <w:hideMark/>
          </w:tcPr>
          <w:p w14:paraId="0BE0E714" w14:textId="29A2037A" w:rsid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1.2</w:t>
            </w:r>
          </w:p>
          <w:p w14:paraId="476C30B1" w14:textId="1C94DA2F" w:rsid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1582F56C" w14:textId="5C0DFA7D" w:rsid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1F4F677A" w14:textId="44417389" w:rsid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1DFA1BCC" w14:textId="1F093076" w:rsid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3E94E00E" w14:textId="77777777" w:rsid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7D99DA79" w14:textId="77777777" w:rsid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6E68D7D9" w14:textId="77777777" w:rsid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3AD77CCF" w14:textId="77777777" w:rsid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4B394BC7" w14:textId="77777777" w:rsid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21C879C4" w14:textId="77777777" w:rsid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08A35B32" w14:textId="77777777" w:rsid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370D7271" w14:textId="77777777" w:rsid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1518AA20" w14:textId="77777777" w:rsid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251F9461" w14:textId="77777777" w:rsid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6AB8EA65" w14:textId="6E4340F3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167" w:type="dxa"/>
            <w:shd w:val="clear" w:color="D9E1F2" w:fill="D9E1F2"/>
            <w:vAlign w:val="bottom"/>
            <w:hideMark/>
          </w:tcPr>
          <w:p w14:paraId="26E8CD1F" w14:textId="70D64B35" w:rsid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49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Cheltuieli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specifice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cheltuieli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servicii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executate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terți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inclusive,</w:t>
            </w: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C84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 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fară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 se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limita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acestea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cheltuieli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închirieri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spații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pentru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desfășurarea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activităților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culturale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cheltuieli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închirieri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echipamente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cheltuieli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studii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și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cercetări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cheltuieli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preg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ă</w:t>
            </w: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tirea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personalului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cheltuieli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protocol, </w:t>
            </w:r>
            <w:r w:rsidR="00C84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   </w:t>
            </w: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de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comunicare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și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promovare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cheltuieli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transporturi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bunuri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și personal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ș</w:t>
            </w: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asigurările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aferente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cheltuieli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pentru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consultanț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ă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specialitate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cheltuieli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pentru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realizarea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tipărituri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pentru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organizarea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evenimente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cheltuieli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privind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onorarii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și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drepturi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autor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inlusiv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evaluarea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bunurilor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culturale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cheltuieli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pentru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prestări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servicii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fără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caracter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continuitate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4CE9AF3D" w14:textId="77777777" w:rsidR="00C84762" w:rsidRDefault="00C84762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5543338D" w14:textId="77777777" w:rsid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5305098B" w14:textId="3969B245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17" w:type="dxa"/>
            <w:shd w:val="clear" w:color="D9E1F2" w:fill="D9E1F2"/>
            <w:noWrap/>
            <w:vAlign w:val="bottom"/>
            <w:hideMark/>
          </w:tcPr>
          <w:p w14:paraId="034C0612" w14:textId="77777777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shd w:val="clear" w:color="D9E1F2" w:fill="D9E1F2"/>
            <w:noWrap/>
            <w:vAlign w:val="bottom"/>
            <w:hideMark/>
          </w:tcPr>
          <w:p w14:paraId="16919B96" w14:textId="77777777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9" w:type="dxa"/>
            <w:shd w:val="clear" w:color="D9E1F2" w:fill="D9E1F2"/>
            <w:noWrap/>
            <w:vAlign w:val="bottom"/>
            <w:hideMark/>
          </w:tcPr>
          <w:p w14:paraId="6B0A8210" w14:textId="77777777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3" w:type="dxa"/>
            <w:shd w:val="clear" w:color="D9E1F2" w:fill="D9E1F2"/>
            <w:noWrap/>
            <w:vAlign w:val="bottom"/>
            <w:hideMark/>
          </w:tcPr>
          <w:p w14:paraId="0D2C95FA" w14:textId="77777777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D9E1F2" w:fill="D9E1F2"/>
            <w:noWrap/>
            <w:vAlign w:val="bottom"/>
            <w:hideMark/>
          </w:tcPr>
          <w:p w14:paraId="02825C89" w14:textId="77777777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4" w:type="dxa"/>
            <w:shd w:val="clear" w:color="D9E1F2" w:fill="D9E1F2"/>
            <w:noWrap/>
            <w:vAlign w:val="bottom"/>
            <w:hideMark/>
          </w:tcPr>
          <w:p w14:paraId="5E249689" w14:textId="77777777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491B" w:rsidRPr="0025491B" w14:paraId="1E147656" w14:textId="77777777" w:rsidTr="00C84762">
        <w:trPr>
          <w:trHeight w:val="1117"/>
        </w:trPr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4B33E59" w14:textId="10E369A0" w:rsid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1.3</w:t>
            </w:r>
          </w:p>
          <w:p w14:paraId="7F57DF7C" w14:textId="6925995F" w:rsid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6279BF21" w14:textId="73A64B39" w:rsid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4DA0BBAC" w14:textId="77777777" w:rsid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1429233F" w14:textId="77777777" w:rsid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0C8FE5BA" w14:textId="77777777" w:rsid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73142D3E" w14:textId="77777777" w:rsid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43C039B9" w14:textId="076CC6D2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167" w:type="dxa"/>
            <w:shd w:val="clear" w:color="auto" w:fill="auto"/>
            <w:vAlign w:val="bottom"/>
            <w:hideMark/>
          </w:tcPr>
          <w:p w14:paraId="5048B8B9" w14:textId="3932DC14" w:rsid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>Cheltuieli de personal</w:t>
            </w: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, inclusiv contribuțiile sociale obligatorii și impozitul pe venit aferente salariilor, în limita unui procent de cel mult 20% din totalul finanțării nerambursabile acordate, cu excepția cheltuielilor salariale ale persoanelor juridice de drept public beneficiare.</w:t>
            </w:r>
          </w:p>
          <w:p w14:paraId="6F31C5ED" w14:textId="77777777" w:rsidR="000545AD" w:rsidRPr="0025491B" w:rsidRDefault="000545AD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p w14:paraId="407352E9" w14:textId="29161C4F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17" w:type="dxa"/>
            <w:shd w:val="clear" w:color="auto" w:fill="auto"/>
            <w:noWrap/>
            <w:vAlign w:val="bottom"/>
            <w:hideMark/>
          </w:tcPr>
          <w:p w14:paraId="23409348" w14:textId="77777777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7F5EF470" w14:textId="77777777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78D4713C" w14:textId="77777777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14:paraId="0908F114" w14:textId="77777777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7153D7F" w14:textId="77777777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44E4F193" w14:textId="77777777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491B" w:rsidRPr="0025491B" w14:paraId="47B7A62F" w14:textId="77777777" w:rsidTr="00C84762">
        <w:trPr>
          <w:trHeight w:val="746"/>
        </w:trPr>
        <w:tc>
          <w:tcPr>
            <w:tcW w:w="856" w:type="dxa"/>
            <w:shd w:val="clear" w:color="D9E1F2" w:fill="D9E1F2"/>
            <w:noWrap/>
            <w:vAlign w:val="bottom"/>
            <w:hideMark/>
          </w:tcPr>
          <w:p w14:paraId="57BB6275" w14:textId="77777777" w:rsid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1.4</w:t>
            </w:r>
          </w:p>
          <w:p w14:paraId="53625D03" w14:textId="77777777" w:rsid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65A0B58F" w14:textId="77777777" w:rsid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09A4774C" w14:textId="77777777" w:rsid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505603B6" w14:textId="77777777" w:rsid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3ED61E66" w14:textId="77777777" w:rsid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6E5DC35C" w14:textId="77777777" w:rsid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120C843B" w14:textId="37590D3E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167" w:type="dxa"/>
            <w:shd w:val="clear" w:color="D9E1F2" w:fill="D9E1F2"/>
            <w:vAlign w:val="bottom"/>
            <w:hideMark/>
          </w:tcPr>
          <w:p w14:paraId="31FAEBB1" w14:textId="77777777" w:rsid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05398DC0" w14:textId="60D6D572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Cheltuieli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pentru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cazarea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, masa,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transportul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intern </w:t>
            </w:r>
            <w:r w:rsidR="00C84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ș</w:t>
            </w:r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internațional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al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personalului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participanților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invitaților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sau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beneficiarilor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proiectului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sub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formă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sume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forfetare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al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căror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cuantum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aprobă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prin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programul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finanțare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inclusiv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taxele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aferente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cazării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și/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sau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transportului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cu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încadrarea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limita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maximă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aprobată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potrivit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prevederilor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legale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aplicabile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pentru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invitații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generali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ai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ministerelor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017" w:type="dxa"/>
            <w:shd w:val="clear" w:color="D9E1F2" w:fill="D9E1F2"/>
            <w:noWrap/>
            <w:vAlign w:val="bottom"/>
            <w:hideMark/>
          </w:tcPr>
          <w:p w14:paraId="0BFFA8B7" w14:textId="77777777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shd w:val="clear" w:color="D9E1F2" w:fill="D9E1F2"/>
            <w:noWrap/>
            <w:vAlign w:val="bottom"/>
            <w:hideMark/>
          </w:tcPr>
          <w:p w14:paraId="69F81D2A" w14:textId="77777777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9" w:type="dxa"/>
            <w:shd w:val="clear" w:color="D9E1F2" w:fill="D9E1F2"/>
            <w:noWrap/>
            <w:vAlign w:val="bottom"/>
            <w:hideMark/>
          </w:tcPr>
          <w:p w14:paraId="6E83C64C" w14:textId="77777777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3" w:type="dxa"/>
            <w:shd w:val="clear" w:color="D9E1F2" w:fill="D9E1F2"/>
            <w:noWrap/>
            <w:vAlign w:val="bottom"/>
            <w:hideMark/>
          </w:tcPr>
          <w:p w14:paraId="505B3CFB" w14:textId="77777777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D9E1F2" w:fill="D9E1F2"/>
            <w:noWrap/>
            <w:vAlign w:val="bottom"/>
            <w:hideMark/>
          </w:tcPr>
          <w:p w14:paraId="573F4E43" w14:textId="77777777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4" w:type="dxa"/>
            <w:shd w:val="clear" w:color="D9E1F2" w:fill="D9E1F2"/>
            <w:noWrap/>
            <w:vAlign w:val="bottom"/>
            <w:hideMark/>
          </w:tcPr>
          <w:p w14:paraId="32AA3B74" w14:textId="77777777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491B" w:rsidRPr="0025491B" w14:paraId="3C7F5AD5" w14:textId="77777777" w:rsidTr="00C84762">
        <w:trPr>
          <w:trHeight w:val="1105"/>
        </w:trPr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6659223D" w14:textId="77777777" w:rsid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1.5</w:t>
            </w:r>
          </w:p>
          <w:p w14:paraId="3FB0F434" w14:textId="77777777" w:rsid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34F9F543" w14:textId="77777777" w:rsid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41E3E67A" w14:textId="77777777" w:rsid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6B6F3921" w14:textId="7442CDF3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167" w:type="dxa"/>
            <w:shd w:val="clear" w:color="auto" w:fill="auto"/>
            <w:vAlign w:val="center"/>
            <w:hideMark/>
          </w:tcPr>
          <w:p w14:paraId="5668F598" w14:textId="77777777" w:rsid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2549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Cheltuieli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premii</w:t>
            </w:r>
            <w:proofErr w:type="spellEnd"/>
          </w:p>
          <w:p w14:paraId="2B7C62F2" w14:textId="77777777" w:rsid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cazul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premiilor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acordate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bani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suma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maximă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nu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poate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depăți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500 lei/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persoană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</w:p>
          <w:p w14:paraId="5D357A14" w14:textId="77777777" w:rsid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NU se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acordă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premii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persoanelor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juridice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</w:p>
          <w:p w14:paraId="24EFA1F3" w14:textId="67992D80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Premiile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acordă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conform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prevederilor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unui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regulament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017" w:type="dxa"/>
            <w:shd w:val="clear" w:color="auto" w:fill="auto"/>
            <w:noWrap/>
            <w:vAlign w:val="bottom"/>
            <w:hideMark/>
          </w:tcPr>
          <w:p w14:paraId="18249D9A" w14:textId="77777777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4FBEEADF" w14:textId="77777777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6A454340" w14:textId="77777777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14:paraId="7E31F112" w14:textId="77777777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CFA4549" w14:textId="77777777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0840E434" w14:textId="77777777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743C" w:rsidRPr="0025491B" w14:paraId="2C5F4067" w14:textId="77777777" w:rsidTr="00C84762">
        <w:trPr>
          <w:trHeight w:val="285"/>
        </w:trPr>
        <w:tc>
          <w:tcPr>
            <w:tcW w:w="856" w:type="dxa"/>
            <w:shd w:val="clear" w:color="D9E1F2" w:fill="D9E1F2"/>
            <w:noWrap/>
            <w:vAlign w:val="bottom"/>
            <w:hideMark/>
          </w:tcPr>
          <w:p w14:paraId="3ADC9093" w14:textId="71B18C82" w:rsidR="00C5743C" w:rsidRDefault="00C5743C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  <w:p w14:paraId="43685747" w14:textId="14E928F8" w:rsidR="00C5743C" w:rsidRDefault="00C5743C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4FD57454" w14:textId="77777777" w:rsidR="00C5743C" w:rsidRDefault="00C5743C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7CCC8334" w14:textId="7A737857" w:rsidR="00C5743C" w:rsidRPr="0025491B" w:rsidRDefault="00C5743C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167" w:type="dxa"/>
            <w:shd w:val="clear" w:color="D9E1F2" w:fill="D9E1F2"/>
            <w:noWrap/>
            <w:vAlign w:val="bottom"/>
            <w:hideMark/>
          </w:tcPr>
          <w:p w14:paraId="402FAD4E" w14:textId="4597FF0C" w:rsidR="00C5743C" w:rsidRDefault="00C5743C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Cheltuieli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indirecte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eligibile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(nu se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vor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dep</w:t>
            </w:r>
            <w:r w:rsidR="00C84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ăș</w:t>
            </w: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5% din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totalul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finan</w:t>
            </w:r>
            <w:r w:rsidR="00C84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ță</w:t>
            </w: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rii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nerambursabile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acordate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sumă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forfetară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3017" w:type="dxa"/>
            <w:shd w:val="clear" w:color="D9E1F2" w:fill="D9E1F2"/>
            <w:vAlign w:val="bottom"/>
          </w:tcPr>
          <w:p w14:paraId="4CD25C53" w14:textId="6AD21077" w:rsidR="00C5743C" w:rsidRPr="0025491B" w:rsidRDefault="00C5743C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shd w:val="clear" w:color="D9E1F2" w:fill="D9E1F2"/>
            <w:noWrap/>
            <w:vAlign w:val="bottom"/>
            <w:hideMark/>
          </w:tcPr>
          <w:p w14:paraId="3D2CAE80" w14:textId="77777777" w:rsidR="00C5743C" w:rsidRPr="0025491B" w:rsidRDefault="00C5743C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39" w:type="dxa"/>
            <w:shd w:val="clear" w:color="D9E1F2" w:fill="D9E1F2"/>
            <w:noWrap/>
            <w:vAlign w:val="bottom"/>
            <w:hideMark/>
          </w:tcPr>
          <w:p w14:paraId="762F2FE0" w14:textId="77777777" w:rsidR="00C5743C" w:rsidRPr="0025491B" w:rsidRDefault="00C5743C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3" w:type="dxa"/>
            <w:shd w:val="clear" w:color="D9E1F2" w:fill="D9E1F2"/>
            <w:noWrap/>
            <w:vAlign w:val="bottom"/>
            <w:hideMark/>
          </w:tcPr>
          <w:p w14:paraId="0B4C9A3E" w14:textId="77777777" w:rsidR="00C5743C" w:rsidRPr="0025491B" w:rsidRDefault="00C5743C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D9E1F2" w:fill="D9E1F2"/>
            <w:noWrap/>
            <w:vAlign w:val="bottom"/>
            <w:hideMark/>
          </w:tcPr>
          <w:p w14:paraId="14C5E55D" w14:textId="77777777" w:rsidR="00C5743C" w:rsidRPr="0025491B" w:rsidRDefault="00C5743C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4" w:type="dxa"/>
            <w:shd w:val="clear" w:color="D9E1F2" w:fill="D9E1F2"/>
            <w:noWrap/>
            <w:vAlign w:val="bottom"/>
            <w:hideMark/>
          </w:tcPr>
          <w:p w14:paraId="06FCD40A" w14:textId="77777777" w:rsidR="00C5743C" w:rsidRPr="0025491B" w:rsidRDefault="00C5743C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491B" w:rsidRPr="0025491B" w14:paraId="3AA7BBF4" w14:textId="77777777" w:rsidTr="00C84762">
        <w:trPr>
          <w:trHeight w:val="285"/>
        </w:trPr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E7B92F8" w14:textId="77777777" w:rsid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2.1</w:t>
            </w:r>
          </w:p>
          <w:p w14:paraId="5D366ECE" w14:textId="4ADCAA3C" w:rsidR="00C5743C" w:rsidRPr="0025491B" w:rsidRDefault="00C5743C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167" w:type="dxa"/>
            <w:shd w:val="clear" w:color="auto" w:fill="auto"/>
            <w:noWrap/>
            <w:vAlign w:val="bottom"/>
            <w:hideMark/>
          </w:tcPr>
          <w:p w14:paraId="0C45C84E" w14:textId="6E6FB495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Chirii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pentru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spațiile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care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</w:t>
            </w:r>
            <w:r w:rsidR="00C5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ș</w:t>
            </w: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desfășoară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activitatea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beneficiarul</w:t>
            </w:r>
            <w:proofErr w:type="spellEnd"/>
          </w:p>
        </w:tc>
        <w:tc>
          <w:tcPr>
            <w:tcW w:w="3017" w:type="dxa"/>
            <w:shd w:val="clear" w:color="auto" w:fill="auto"/>
            <w:noWrap/>
            <w:vAlign w:val="bottom"/>
            <w:hideMark/>
          </w:tcPr>
          <w:p w14:paraId="6C22084A" w14:textId="77777777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70A4E24F" w14:textId="77777777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008AF267" w14:textId="77777777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14:paraId="6D821D13" w14:textId="77777777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3A262EE" w14:textId="77777777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77BA2198" w14:textId="77777777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491B" w:rsidRPr="0025491B" w14:paraId="0117308F" w14:textId="77777777" w:rsidTr="00C84762">
        <w:trPr>
          <w:trHeight w:val="285"/>
        </w:trPr>
        <w:tc>
          <w:tcPr>
            <w:tcW w:w="856" w:type="dxa"/>
            <w:shd w:val="clear" w:color="D9E1F2" w:fill="D9E1F2"/>
            <w:noWrap/>
            <w:vAlign w:val="bottom"/>
            <w:hideMark/>
          </w:tcPr>
          <w:p w14:paraId="2E027202" w14:textId="77777777" w:rsid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2.2</w:t>
            </w:r>
          </w:p>
          <w:p w14:paraId="4FE263AB" w14:textId="4E6FB1BD" w:rsidR="00C5743C" w:rsidRPr="0025491B" w:rsidRDefault="00C5743C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167" w:type="dxa"/>
            <w:shd w:val="clear" w:color="D9E1F2" w:fill="D9E1F2"/>
            <w:noWrap/>
            <w:vAlign w:val="bottom"/>
            <w:hideMark/>
          </w:tcPr>
          <w:p w14:paraId="3B1683C5" w14:textId="732042E7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Consumabile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asociate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managementul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proiectului</w:t>
            </w:r>
            <w:proofErr w:type="spellEnd"/>
          </w:p>
        </w:tc>
        <w:tc>
          <w:tcPr>
            <w:tcW w:w="3017" w:type="dxa"/>
            <w:shd w:val="clear" w:color="D9E1F2" w:fill="D9E1F2"/>
            <w:noWrap/>
            <w:vAlign w:val="bottom"/>
            <w:hideMark/>
          </w:tcPr>
          <w:p w14:paraId="69C9DE93" w14:textId="77777777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shd w:val="clear" w:color="D9E1F2" w:fill="D9E1F2"/>
            <w:noWrap/>
            <w:vAlign w:val="bottom"/>
            <w:hideMark/>
          </w:tcPr>
          <w:p w14:paraId="006CAE95" w14:textId="77777777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9" w:type="dxa"/>
            <w:shd w:val="clear" w:color="D9E1F2" w:fill="D9E1F2"/>
            <w:noWrap/>
            <w:vAlign w:val="bottom"/>
            <w:hideMark/>
          </w:tcPr>
          <w:p w14:paraId="6472434C" w14:textId="77777777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3" w:type="dxa"/>
            <w:shd w:val="clear" w:color="D9E1F2" w:fill="D9E1F2"/>
            <w:noWrap/>
            <w:vAlign w:val="bottom"/>
            <w:hideMark/>
          </w:tcPr>
          <w:p w14:paraId="0E8CAB28" w14:textId="77777777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D9E1F2" w:fill="D9E1F2"/>
            <w:noWrap/>
            <w:vAlign w:val="bottom"/>
            <w:hideMark/>
          </w:tcPr>
          <w:p w14:paraId="458ED5BA" w14:textId="77777777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4" w:type="dxa"/>
            <w:shd w:val="clear" w:color="D9E1F2" w:fill="D9E1F2"/>
            <w:noWrap/>
            <w:vAlign w:val="bottom"/>
            <w:hideMark/>
          </w:tcPr>
          <w:p w14:paraId="13AA2341" w14:textId="77777777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491B" w:rsidRPr="0025491B" w14:paraId="4144B9B1" w14:textId="77777777" w:rsidTr="00C84762">
        <w:trPr>
          <w:trHeight w:val="285"/>
        </w:trPr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1AE9D69" w14:textId="77777777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2.3</w:t>
            </w:r>
          </w:p>
        </w:tc>
        <w:tc>
          <w:tcPr>
            <w:tcW w:w="4167" w:type="dxa"/>
            <w:shd w:val="clear" w:color="auto" w:fill="auto"/>
            <w:noWrap/>
            <w:vAlign w:val="bottom"/>
            <w:hideMark/>
          </w:tcPr>
          <w:p w14:paraId="52D9BF94" w14:textId="77777777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Costuri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pentru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comunicații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telefonice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sau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internet</w:t>
            </w:r>
          </w:p>
        </w:tc>
        <w:tc>
          <w:tcPr>
            <w:tcW w:w="3017" w:type="dxa"/>
            <w:shd w:val="clear" w:color="auto" w:fill="auto"/>
            <w:noWrap/>
            <w:vAlign w:val="bottom"/>
            <w:hideMark/>
          </w:tcPr>
          <w:p w14:paraId="06976E81" w14:textId="77777777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7A770741" w14:textId="77777777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435E31E3" w14:textId="77777777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14:paraId="0FACB340" w14:textId="77777777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F65534C" w14:textId="77777777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1D397B87" w14:textId="77777777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491B" w:rsidRPr="0025491B" w14:paraId="7A71895E" w14:textId="77777777" w:rsidTr="00C84762">
        <w:trPr>
          <w:trHeight w:val="285"/>
        </w:trPr>
        <w:tc>
          <w:tcPr>
            <w:tcW w:w="856" w:type="dxa"/>
            <w:shd w:val="clear" w:color="D9E1F2" w:fill="D9E1F2"/>
            <w:noWrap/>
            <w:vAlign w:val="bottom"/>
            <w:hideMark/>
          </w:tcPr>
          <w:p w14:paraId="0494985E" w14:textId="77777777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2.4</w:t>
            </w:r>
          </w:p>
        </w:tc>
        <w:tc>
          <w:tcPr>
            <w:tcW w:w="4167" w:type="dxa"/>
            <w:shd w:val="clear" w:color="D9E1F2" w:fill="D9E1F2"/>
            <w:noWrap/>
            <w:vAlign w:val="bottom"/>
            <w:hideMark/>
          </w:tcPr>
          <w:p w14:paraId="53A5F230" w14:textId="77777777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Cheltuieli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energia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electrică</w:t>
            </w:r>
            <w:proofErr w:type="spellEnd"/>
          </w:p>
        </w:tc>
        <w:tc>
          <w:tcPr>
            <w:tcW w:w="3017" w:type="dxa"/>
            <w:shd w:val="clear" w:color="D9E1F2" w:fill="D9E1F2"/>
            <w:noWrap/>
            <w:vAlign w:val="bottom"/>
            <w:hideMark/>
          </w:tcPr>
          <w:p w14:paraId="20490371" w14:textId="77777777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shd w:val="clear" w:color="D9E1F2" w:fill="D9E1F2"/>
            <w:noWrap/>
            <w:vAlign w:val="bottom"/>
            <w:hideMark/>
          </w:tcPr>
          <w:p w14:paraId="2C15BE06" w14:textId="77777777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9" w:type="dxa"/>
            <w:shd w:val="clear" w:color="D9E1F2" w:fill="D9E1F2"/>
            <w:noWrap/>
            <w:vAlign w:val="bottom"/>
            <w:hideMark/>
          </w:tcPr>
          <w:p w14:paraId="5927B9F4" w14:textId="77777777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3" w:type="dxa"/>
            <w:shd w:val="clear" w:color="D9E1F2" w:fill="D9E1F2"/>
            <w:noWrap/>
            <w:vAlign w:val="bottom"/>
            <w:hideMark/>
          </w:tcPr>
          <w:p w14:paraId="6415B44F" w14:textId="77777777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D9E1F2" w:fill="D9E1F2"/>
            <w:noWrap/>
            <w:vAlign w:val="bottom"/>
            <w:hideMark/>
          </w:tcPr>
          <w:p w14:paraId="2FB31F67" w14:textId="77777777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4" w:type="dxa"/>
            <w:shd w:val="clear" w:color="D9E1F2" w:fill="D9E1F2"/>
            <w:noWrap/>
            <w:vAlign w:val="bottom"/>
            <w:hideMark/>
          </w:tcPr>
          <w:p w14:paraId="05C8910E" w14:textId="77777777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491B" w:rsidRPr="0025491B" w14:paraId="21322561" w14:textId="77777777" w:rsidTr="00C84762">
        <w:trPr>
          <w:trHeight w:val="285"/>
        </w:trPr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0AFDFB2" w14:textId="77777777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67" w:type="dxa"/>
            <w:shd w:val="clear" w:color="auto" w:fill="auto"/>
            <w:noWrap/>
            <w:vAlign w:val="bottom"/>
            <w:hideMark/>
          </w:tcPr>
          <w:p w14:paraId="262595F1" w14:textId="77777777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TOTAL GENERAL</w:t>
            </w:r>
          </w:p>
        </w:tc>
        <w:tc>
          <w:tcPr>
            <w:tcW w:w="3017" w:type="dxa"/>
            <w:shd w:val="clear" w:color="auto" w:fill="auto"/>
            <w:noWrap/>
            <w:vAlign w:val="bottom"/>
            <w:hideMark/>
          </w:tcPr>
          <w:p w14:paraId="0AF61625" w14:textId="77777777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  <w:hideMark/>
          </w:tcPr>
          <w:p w14:paraId="1DBC49E2" w14:textId="77777777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9" w:type="dxa"/>
            <w:shd w:val="clear" w:color="auto" w:fill="auto"/>
            <w:noWrap/>
            <w:vAlign w:val="bottom"/>
            <w:hideMark/>
          </w:tcPr>
          <w:p w14:paraId="5B6B1EAB" w14:textId="77777777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3" w:type="dxa"/>
            <w:shd w:val="clear" w:color="auto" w:fill="auto"/>
            <w:noWrap/>
            <w:vAlign w:val="bottom"/>
            <w:hideMark/>
          </w:tcPr>
          <w:p w14:paraId="37846F79" w14:textId="77777777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EB53744" w14:textId="77777777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39162264" w14:textId="77777777" w:rsidR="0025491B" w:rsidRPr="0025491B" w:rsidRDefault="0025491B" w:rsidP="00C84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1BD0C5EB" w14:textId="77777777" w:rsidR="0025491B" w:rsidRPr="0025491B" w:rsidRDefault="0025491B" w:rsidP="00254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458D62" w14:textId="77777777" w:rsidR="0025491B" w:rsidRPr="0025491B" w:rsidRDefault="0025491B" w:rsidP="00254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4DA73F" w14:textId="77777777" w:rsidR="0025491B" w:rsidRPr="0025491B" w:rsidRDefault="0025491B" w:rsidP="00254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15C9AB" w14:textId="77777777" w:rsidR="0025491B" w:rsidRPr="0025491B" w:rsidRDefault="0025491B" w:rsidP="00254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491B">
        <w:rPr>
          <w:rFonts w:ascii="Times New Roman" w:hAnsi="Times New Roman" w:cs="Times New Roman"/>
          <w:b/>
          <w:bCs/>
          <w:sz w:val="24"/>
          <w:szCs w:val="24"/>
        </w:rPr>
        <w:t>DETALIEREA CHELTUIELILOR</w:t>
      </w:r>
    </w:p>
    <w:p w14:paraId="62E67E49" w14:textId="77777777" w:rsidR="0025491B" w:rsidRPr="0025491B" w:rsidRDefault="0025491B" w:rsidP="00254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879634" w14:textId="2EDC821B" w:rsidR="0025491B" w:rsidRPr="0025491B" w:rsidRDefault="0025491B" w:rsidP="002549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491B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25491B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25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1B">
        <w:rPr>
          <w:rFonts w:ascii="Times New Roman" w:hAnsi="Times New Roman" w:cs="Times New Roman"/>
          <w:sz w:val="24"/>
          <w:szCs w:val="24"/>
        </w:rPr>
        <w:t>detalia</w:t>
      </w:r>
      <w:proofErr w:type="spellEnd"/>
      <w:r w:rsidRPr="0025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1B">
        <w:rPr>
          <w:rFonts w:ascii="Times New Roman" w:hAnsi="Times New Roman" w:cs="Times New Roman"/>
          <w:sz w:val="24"/>
          <w:szCs w:val="24"/>
        </w:rPr>
        <w:t>cheltuielile</w:t>
      </w:r>
      <w:proofErr w:type="spellEnd"/>
      <w:r w:rsidRPr="0025491B">
        <w:rPr>
          <w:rFonts w:ascii="Times New Roman" w:hAnsi="Times New Roman" w:cs="Times New Roman"/>
          <w:sz w:val="24"/>
          <w:szCs w:val="24"/>
        </w:rPr>
        <w:t xml:space="preserve"> eligible conform </w:t>
      </w:r>
      <w:proofErr w:type="spellStart"/>
      <w:r w:rsidRPr="0025491B">
        <w:rPr>
          <w:rFonts w:ascii="Times New Roman" w:hAnsi="Times New Roman" w:cs="Times New Roman"/>
          <w:sz w:val="24"/>
          <w:szCs w:val="24"/>
        </w:rPr>
        <w:t>tabelului</w:t>
      </w:r>
      <w:proofErr w:type="spellEnd"/>
      <w:r w:rsidRPr="0025491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5491B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25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1B">
        <w:rPr>
          <w:rFonts w:ascii="Times New Roman" w:hAnsi="Times New Roman" w:cs="Times New Roman"/>
          <w:sz w:val="24"/>
          <w:szCs w:val="24"/>
        </w:rPr>
        <w:t>jos</w:t>
      </w:r>
      <w:r w:rsidR="00C5743C">
        <w:rPr>
          <w:rFonts w:ascii="Times New Roman" w:hAnsi="Times New Roman" w:cs="Times New Roman"/>
          <w:sz w:val="24"/>
          <w:szCs w:val="24"/>
        </w:rPr>
        <w:t>.</w:t>
      </w:r>
      <w:proofErr w:type="spellEnd"/>
    </w:p>
    <w:p w14:paraId="4F9A2101" w14:textId="7D2AEE3F" w:rsidR="0025491B" w:rsidRPr="0025491B" w:rsidRDefault="0025491B" w:rsidP="002549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5491B">
        <w:rPr>
          <w:rFonts w:ascii="Times New Roman" w:hAnsi="Times New Roman" w:cs="Times New Roman"/>
          <w:sz w:val="24"/>
          <w:szCs w:val="24"/>
        </w:rPr>
        <w:t>Cheltuielile</w:t>
      </w:r>
      <w:proofErr w:type="spellEnd"/>
      <w:r w:rsidRPr="0025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1B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25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1B">
        <w:rPr>
          <w:rFonts w:ascii="Times New Roman" w:hAnsi="Times New Roman" w:cs="Times New Roman"/>
          <w:sz w:val="24"/>
          <w:szCs w:val="24"/>
        </w:rPr>
        <w:t>s</w:t>
      </w:r>
      <w:r w:rsidR="00C5743C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25491B">
        <w:rPr>
          <w:rFonts w:ascii="Times New Roman" w:hAnsi="Times New Roman" w:cs="Times New Roman"/>
          <w:sz w:val="24"/>
          <w:szCs w:val="24"/>
        </w:rPr>
        <w:t xml:space="preserve"> fie corelate conform </w:t>
      </w:r>
      <w:proofErr w:type="spellStart"/>
      <w:r w:rsidRPr="0025491B">
        <w:rPr>
          <w:rFonts w:ascii="Times New Roman" w:hAnsi="Times New Roman" w:cs="Times New Roman"/>
          <w:sz w:val="24"/>
          <w:szCs w:val="24"/>
        </w:rPr>
        <w:t>activit</w:t>
      </w:r>
      <w:r w:rsidR="00C5743C">
        <w:rPr>
          <w:rFonts w:ascii="Times New Roman" w:hAnsi="Times New Roman" w:cs="Times New Roman"/>
          <w:sz w:val="24"/>
          <w:szCs w:val="24"/>
        </w:rPr>
        <w:t>ăț</w:t>
      </w:r>
      <w:r w:rsidRPr="0025491B">
        <w:rPr>
          <w:rFonts w:ascii="Times New Roman" w:hAnsi="Times New Roman" w:cs="Times New Roman"/>
          <w:sz w:val="24"/>
          <w:szCs w:val="24"/>
        </w:rPr>
        <w:t>ilor</w:t>
      </w:r>
      <w:proofErr w:type="spellEnd"/>
      <w:r w:rsidRPr="0025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1B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25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1B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25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1B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="00C84762">
        <w:rPr>
          <w:rFonts w:ascii="Times New Roman" w:hAnsi="Times New Roman" w:cs="Times New Roman"/>
          <w:sz w:val="24"/>
          <w:szCs w:val="24"/>
        </w:rPr>
        <w:t>.</w:t>
      </w:r>
    </w:p>
    <w:p w14:paraId="66F11494" w14:textId="2D6D958D" w:rsidR="0025491B" w:rsidRPr="0025491B" w:rsidRDefault="0025491B" w:rsidP="002549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491B">
        <w:rPr>
          <w:rFonts w:ascii="Times New Roman" w:hAnsi="Times New Roman" w:cs="Times New Roman"/>
          <w:sz w:val="24"/>
          <w:szCs w:val="24"/>
        </w:rPr>
        <w:t>SUMELE GLOBALE NU SE ACCEPT</w:t>
      </w:r>
      <w:r w:rsidR="00C5743C">
        <w:rPr>
          <w:rFonts w:ascii="Times New Roman" w:hAnsi="Times New Roman" w:cs="Times New Roman"/>
          <w:sz w:val="24"/>
          <w:szCs w:val="24"/>
        </w:rPr>
        <w:t>Ă</w:t>
      </w:r>
      <w:r w:rsidRPr="0025491B">
        <w:rPr>
          <w:rFonts w:ascii="Times New Roman" w:hAnsi="Times New Roman" w:cs="Times New Roman"/>
          <w:sz w:val="24"/>
          <w:szCs w:val="24"/>
        </w:rPr>
        <w:t xml:space="preserve">. Este </w:t>
      </w:r>
      <w:proofErr w:type="spellStart"/>
      <w:r w:rsidRPr="0025491B">
        <w:rPr>
          <w:rFonts w:ascii="Times New Roman" w:hAnsi="Times New Roman" w:cs="Times New Roman"/>
          <w:sz w:val="24"/>
          <w:szCs w:val="24"/>
        </w:rPr>
        <w:t>obligatorie</w:t>
      </w:r>
      <w:proofErr w:type="spellEnd"/>
      <w:r w:rsidRPr="0025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1B">
        <w:rPr>
          <w:rFonts w:ascii="Times New Roman" w:hAnsi="Times New Roman" w:cs="Times New Roman"/>
          <w:sz w:val="24"/>
          <w:szCs w:val="24"/>
        </w:rPr>
        <w:t>detalierea</w:t>
      </w:r>
      <w:proofErr w:type="spellEnd"/>
      <w:r w:rsidRPr="0025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1B">
        <w:rPr>
          <w:rFonts w:ascii="Times New Roman" w:hAnsi="Times New Roman" w:cs="Times New Roman"/>
          <w:sz w:val="24"/>
          <w:szCs w:val="24"/>
        </w:rPr>
        <w:t>fiec</w:t>
      </w:r>
      <w:r w:rsidR="00C5743C">
        <w:rPr>
          <w:rFonts w:ascii="Times New Roman" w:hAnsi="Times New Roman" w:cs="Times New Roman"/>
          <w:sz w:val="24"/>
          <w:szCs w:val="24"/>
        </w:rPr>
        <w:t>ă</w:t>
      </w:r>
      <w:r w:rsidRPr="0025491B">
        <w:rPr>
          <w:rFonts w:ascii="Times New Roman" w:hAnsi="Times New Roman" w:cs="Times New Roman"/>
          <w:sz w:val="24"/>
          <w:szCs w:val="24"/>
        </w:rPr>
        <w:t>rei</w:t>
      </w:r>
      <w:proofErr w:type="spellEnd"/>
      <w:r w:rsidRPr="0025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1B">
        <w:rPr>
          <w:rFonts w:ascii="Times New Roman" w:hAnsi="Times New Roman" w:cs="Times New Roman"/>
          <w:sz w:val="24"/>
          <w:szCs w:val="24"/>
        </w:rPr>
        <w:t>categorii</w:t>
      </w:r>
      <w:proofErr w:type="spellEnd"/>
      <w:r w:rsidRPr="0025491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5491B">
        <w:rPr>
          <w:rFonts w:ascii="Times New Roman" w:hAnsi="Times New Roman" w:cs="Times New Roman"/>
          <w:sz w:val="24"/>
          <w:szCs w:val="24"/>
        </w:rPr>
        <w:t>cheltuieli</w:t>
      </w:r>
      <w:proofErr w:type="spellEnd"/>
      <w:r w:rsidRPr="0025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43C">
        <w:rPr>
          <w:rFonts w:ascii="Times New Roman" w:hAnsi="Times New Roman" w:cs="Times New Roman"/>
          <w:sz w:val="24"/>
          <w:szCs w:val="24"/>
        </w:rPr>
        <w:t>î</w:t>
      </w:r>
      <w:r w:rsidRPr="0025491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5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1B">
        <w:rPr>
          <w:rFonts w:ascii="Times New Roman" w:hAnsi="Times New Roman" w:cs="Times New Roman"/>
          <w:sz w:val="24"/>
          <w:szCs w:val="24"/>
        </w:rPr>
        <w:t>ra</w:t>
      </w:r>
      <w:r w:rsidR="00C5743C">
        <w:rPr>
          <w:rFonts w:ascii="Times New Roman" w:hAnsi="Times New Roman" w:cs="Times New Roman"/>
          <w:sz w:val="24"/>
          <w:szCs w:val="24"/>
        </w:rPr>
        <w:t>p</w:t>
      </w:r>
      <w:r w:rsidRPr="0025491B">
        <w:rPr>
          <w:rFonts w:ascii="Times New Roman" w:hAnsi="Times New Roman" w:cs="Times New Roman"/>
          <w:sz w:val="24"/>
          <w:szCs w:val="24"/>
        </w:rPr>
        <w:t>ort</w:t>
      </w:r>
      <w:proofErr w:type="spellEnd"/>
      <w:r w:rsidRPr="0025491B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5491B">
        <w:rPr>
          <w:rFonts w:ascii="Times New Roman" w:hAnsi="Times New Roman" w:cs="Times New Roman"/>
          <w:sz w:val="24"/>
          <w:szCs w:val="24"/>
        </w:rPr>
        <w:t>activit</w:t>
      </w:r>
      <w:r w:rsidR="00C5743C">
        <w:rPr>
          <w:rFonts w:ascii="Times New Roman" w:hAnsi="Times New Roman" w:cs="Times New Roman"/>
          <w:sz w:val="24"/>
          <w:szCs w:val="24"/>
        </w:rPr>
        <w:t>ăț</w:t>
      </w:r>
      <w:r w:rsidRPr="0025491B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25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1B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25491B">
        <w:rPr>
          <w:rFonts w:ascii="Times New Roman" w:hAnsi="Times New Roman" w:cs="Times New Roman"/>
          <w:sz w:val="24"/>
          <w:szCs w:val="24"/>
        </w:rPr>
        <w:t>.</w:t>
      </w:r>
    </w:p>
    <w:p w14:paraId="49AF5D36" w14:textId="6CA85107" w:rsidR="0025491B" w:rsidRPr="0025491B" w:rsidRDefault="0025491B" w:rsidP="002549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491B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25491B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25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1B">
        <w:rPr>
          <w:rFonts w:ascii="Times New Roman" w:hAnsi="Times New Roman" w:cs="Times New Roman"/>
          <w:sz w:val="24"/>
          <w:szCs w:val="24"/>
        </w:rPr>
        <w:t>fundamenta</w:t>
      </w:r>
      <w:proofErr w:type="spellEnd"/>
      <w:r w:rsidRPr="0025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1B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25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1B">
        <w:rPr>
          <w:rFonts w:ascii="Times New Roman" w:hAnsi="Times New Roman" w:cs="Times New Roman"/>
          <w:sz w:val="24"/>
          <w:szCs w:val="24"/>
        </w:rPr>
        <w:t>cheltuial</w:t>
      </w:r>
      <w:r w:rsidR="00C5743C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25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43C">
        <w:rPr>
          <w:rFonts w:ascii="Times New Roman" w:hAnsi="Times New Roman" w:cs="Times New Roman"/>
          <w:sz w:val="24"/>
          <w:szCs w:val="24"/>
        </w:rPr>
        <w:t>î</w:t>
      </w:r>
      <w:r w:rsidRPr="0025491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5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1B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25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1B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25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1B"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 w:rsidRPr="0025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1B">
        <w:rPr>
          <w:rFonts w:ascii="Times New Roman" w:hAnsi="Times New Roman" w:cs="Times New Roman"/>
          <w:sz w:val="24"/>
          <w:szCs w:val="24"/>
        </w:rPr>
        <w:t>coloanei</w:t>
      </w:r>
      <w:proofErr w:type="spellEnd"/>
      <w:r w:rsidRPr="0025491B">
        <w:rPr>
          <w:rFonts w:ascii="Times New Roman" w:hAnsi="Times New Roman" w:cs="Times New Roman"/>
          <w:sz w:val="24"/>
          <w:szCs w:val="24"/>
        </w:rPr>
        <w:t xml:space="preserve"> 10</w:t>
      </w:r>
      <w:r w:rsidR="00C5743C">
        <w:rPr>
          <w:rFonts w:ascii="Times New Roman" w:hAnsi="Times New Roman" w:cs="Times New Roman"/>
          <w:sz w:val="24"/>
          <w:szCs w:val="24"/>
        </w:rPr>
        <w:t>.</w:t>
      </w:r>
    </w:p>
    <w:p w14:paraId="6797CC96" w14:textId="3EB297EF" w:rsidR="0025491B" w:rsidRPr="0025491B" w:rsidRDefault="00C5743C" w:rsidP="002549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Î</w:t>
      </w:r>
      <w:r w:rsidR="0025491B" w:rsidRPr="0025491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25491B" w:rsidRPr="0025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91B" w:rsidRPr="0025491B">
        <w:rPr>
          <w:rFonts w:ascii="Times New Roman" w:hAnsi="Times New Roman" w:cs="Times New Roman"/>
          <w:sz w:val="24"/>
          <w:szCs w:val="24"/>
        </w:rPr>
        <w:t>coloana</w:t>
      </w:r>
      <w:proofErr w:type="spellEnd"/>
      <w:r w:rsidR="0025491B" w:rsidRPr="0025491B">
        <w:rPr>
          <w:rFonts w:ascii="Times New Roman" w:hAnsi="Times New Roman" w:cs="Times New Roman"/>
          <w:sz w:val="24"/>
          <w:szCs w:val="24"/>
        </w:rPr>
        <w:t xml:space="preserve"> 1 se </w:t>
      </w:r>
      <w:proofErr w:type="spellStart"/>
      <w:r w:rsidR="0025491B" w:rsidRPr="0025491B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25491B" w:rsidRPr="0025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91B" w:rsidRPr="0025491B"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z w:val="24"/>
          <w:szCs w:val="24"/>
        </w:rPr>
        <w:t>ț</w:t>
      </w:r>
      <w:r w:rsidR="0025491B" w:rsidRPr="0025491B">
        <w:rPr>
          <w:rFonts w:ascii="Times New Roman" w:hAnsi="Times New Roman" w:cs="Times New Roman"/>
          <w:sz w:val="24"/>
          <w:szCs w:val="24"/>
        </w:rPr>
        <w:t>iona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25491B" w:rsidRPr="0025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91B" w:rsidRPr="0025491B">
        <w:rPr>
          <w:rFonts w:ascii="Times New Roman" w:hAnsi="Times New Roman" w:cs="Times New Roman"/>
          <w:sz w:val="24"/>
          <w:szCs w:val="24"/>
        </w:rPr>
        <w:t>obligatoriu</w:t>
      </w:r>
      <w:proofErr w:type="spellEnd"/>
      <w:r w:rsidR="0025491B" w:rsidRPr="00254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491B" w:rsidRPr="0025491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25491B" w:rsidRPr="0025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91B" w:rsidRPr="0025491B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="0025491B" w:rsidRPr="0025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91B" w:rsidRPr="0025491B">
        <w:rPr>
          <w:rFonts w:ascii="Times New Roman" w:hAnsi="Times New Roman" w:cs="Times New Roman"/>
          <w:sz w:val="24"/>
          <w:szCs w:val="24"/>
        </w:rPr>
        <w:t>categorie</w:t>
      </w:r>
      <w:proofErr w:type="spellEnd"/>
      <w:r w:rsidR="0025491B" w:rsidRPr="0025491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5491B" w:rsidRPr="0025491B">
        <w:rPr>
          <w:rFonts w:ascii="Times New Roman" w:hAnsi="Times New Roman" w:cs="Times New Roman"/>
          <w:sz w:val="24"/>
          <w:szCs w:val="24"/>
        </w:rPr>
        <w:t>cheltuieli</w:t>
      </w:r>
      <w:proofErr w:type="spellEnd"/>
      <w:r w:rsidR="0025491B" w:rsidRPr="00254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491B" w:rsidRPr="0025491B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="0025491B" w:rsidRPr="0025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91B" w:rsidRPr="0025491B">
        <w:rPr>
          <w:rFonts w:ascii="Times New Roman" w:hAnsi="Times New Roman" w:cs="Times New Roman"/>
          <w:sz w:val="24"/>
          <w:szCs w:val="24"/>
        </w:rPr>
        <w:t>articolele</w:t>
      </w:r>
      <w:proofErr w:type="spellEnd"/>
      <w:r w:rsidR="0025491B" w:rsidRPr="0025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91B" w:rsidRPr="0025491B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="0025491B" w:rsidRPr="0025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91B" w:rsidRPr="0025491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25491B" w:rsidRPr="0025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91B" w:rsidRPr="0025491B">
        <w:rPr>
          <w:rFonts w:ascii="Times New Roman" w:hAnsi="Times New Roman" w:cs="Times New Roman"/>
          <w:sz w:val="24"/>
          <w:szCs w:val="24"/>
        </w:rPr>
        <w:t>desf</w:t>
      </w:r>
      <w:r>
        <w:rPr>
          <w:rFonts w:ascii="Times New Roman" w:hAnsi="Times New Roman" w:cs="Times New Roman"/>
          <w:sz w:val="24"/>
          <w:szCs w:val="24"/>
        </w:rPr>
        <w:t>ăș</w:t>
      </w:r>
      <w:r w:rsidR="0025491B" w:rsidRPr="0025491B">
        <w:rPr>
          <w:rFonts w:ascii="Times New Roman" w:hAnsi="Times New Roman" w:cs="Times New Roman"/>
          <w:sz w:val="24"/>
          <w:szCs w:val="24"/>
        </w:rPr>
        <w:t>urarea</w:t>
      </w:r>
      <w:proofErr w:type="spellEnd"/>
      <w:r w:rsidR="0025491B" w:rsidRPr="0025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91B" w:rsidRPr="0025491B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="0025491B" w:rsidRPr="0025491B">
        <w:rPr>
          <w:rFonts w:ascii="Times New Roman" w:hAnsi="Times New Roman" w:cs="Times New Roman"/>
          <w:sz w:val="24"/>
          <w:szCs w:val="24"/>
        </w:rPr>
        <w:t xml:space="preserve">. </w:t>
      </w:r>
      <w:r w:rsidR="00BB57F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5491B" w:rsidRPr="0025491B">
        <w:rPr>
          <w:rFonts w:ascii="Times New Roman" w:hAnsi="Times New Roman" w:cs="Times New Roman"/>
          <w:sz w:val="24"/>
          <w:szCs w:val="24"/>
        </w:rPr>
        <w:t xml:space="preserve">Este </w:t>
      </w:r>
      <w:proofErr w:type="spellStart"/>
      <w:r w:rsidR="0025491B" w:rsidRPr="0025491B">
        <w:rPr>
          <w:rFonts w:ascii="Times New Roman" w:hAnsi="Times New Roman" w:cs="Times New Roman"/>
          <w:sz w:val="24"/>
          <w:szCs w:val="24"/>
        </w:rPr>
        <w:t>obligatoriu</w:t>
      </w:r>
      <w:proofErr w:type="spellEnd"/>
      <w:r w:rsidR="0025491B" w:rsidRPr="0025491B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="0025491B" w:rsidRPr="0025491B">
        <w:rPr>
          <w:rFonts w:ascii="Times New Roman" w:hAnsi="Times New Roman" w:cs="Times New Roman"/>
          <w:sz w:val="24"/>
          <w:szCs w:val="24"/>
        </w:rPr>
        <w:t>solicitantul</w:t>
      </w:r>
      <w:proofErr w:type="spellEnd"/>
      <w:r w:rsidR="0025491B" w:rsidRPr="0025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91B" w:rsidRPr="0025491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25491B" w:rsidRPr="0025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91B" w:rsidRPr="0025491B">
        <w:rPr>
          <w:rFonts w:ascii="Times New Roman" w:hAnsi="Times New Roman" w:cs="Times New Roman"/>
          <w:sz w:val="24"/>
          <w:szCs w:val="24"/>
        </w:rPr>
        <w:t>prezinte</w:t>
      </w:r>
      <w:proofErr w:type="spellEnd"/>
      <w:r w:rsidR="0025491B" w:rsidRPr="0025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91B" w:rsidRPr="0025491B">
        <w:rPr>
          <w:rFonts w:ascii="Times New Roman" w:hAnsi="Times New Roman" w:cs="Times New Roman"/>
          <w:sz w:val="24"/>
          <w:szCs w:val="24"/>
        </w:rPr>
        <w:t>detaliat</w:t>
      </w:r>
      <w:proofErr w:type="spellEnd"/>
      <w:r w:rsidR="0025491B" w:rsidRPr="0025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91B" w:rsidRPr="0025491B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="0025491B" w:rsidRPr="0025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91B" w:rsidRPr="0025491B">
        <w:rPr>
          <w:rFonts w:ascii="Times New Roman" w:hAnsi="Times New Roman" w:cs="Times New Roman"/>
          <w:sz w:val="24"/>
          <w:szCs w:val="24"/>
        </w:rPr>
        <w:t>articol</w:t>
      </w:r>
      <w:proofErr w:type="spellEnd"/>
      <w:r w:rsidR="0025491B" w:rsidRPr="0025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</w:t>
      </w:r>
      <w:r w:rsidR="0025491B" w:rsidRPr="0025491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25491B" w:rsidRPr="0025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91B" w:rsidRPr="0025491B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="0025491B" w:rsidRPr="0025491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25491B" w:rsidRPr="0025491B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="0025491B" w:rsidRPr="0025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91B" w:rsidRPr="0025491B">
        <w:rPr>
          <w:rFonts w:ascii="Times New Roman" w:hAnsi="Times New Roman" w:cs="Times New Roman"/>
          <w:sz w:val="24"/>
          <w:szCs w:val="24"/>
        </w:rPr>
        <w:t>categoriei</w:t>
      </w:r>
      <w:proofErr w:type="spellEnd"/>
      <w:r w:rsidR="0025491B" w:rsidRPr="0025491B">
        <w:rPr>
          <w:rFonts w:ascii="Times New Roman" w:hAnsi="Times New Roman" w:cs="Times New Roman"/>
          <w:sz w:val="24"/>
          <w:szCs w:val="24"/>
        </w:rPr>
        <w:t xml:space="preserve"> respective.</w:t>
      </w:r>
    </w:p>
    <w:p w14:paraId="45908CE1" w14:textId="529C020A" w:rsidR="0025491B" w:rsidRPr="0025491B" w:rsidRDefault="0025491B" w:rsidP="0025491B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5491B">
        <w:rPr>
          <w:rFonts w:ascii="Times New Roman" w:hAnsi="Times New Roman" w:cs="Times New Roman"/>
          <w:b/>
          <w:bCs/>
          <w:sz w:val="24"/>
          <w:szCs w:val="24"/>
        </w:rPr>
        <w:t>Exemplu</w:t>
      </w:r>
      <w:proofErr w:type="spellEnd"/>
      <w:r w:rsidRPr="0025491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proofErr w:type="spellStart"/>
      <w:r w:rsidRPr="0025491B">
        <w:rPr>
          <w:rFonts w:ascii="Times New Roman" w:hAnsi="Times New Roman" w:cs="Times New Roman"/>
          <w:sz w:val="24"/>
          <w:szCs w:val="24"/>
          <w:lang w:val="en-US"/>
        </w:rPr>
        <w:t>dac</w:t>
      </w:r>
      <w:r w:rsidR="00BB57F4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Pr="002549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743C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Pr="0025491B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Pr="002549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491B"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 w:rsidRPr="002549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491B">
        <w:rPr>
          <w:rFonts w:ascii="Times New Roman" w:hAnsi="Times New Roman" w:cs="Times New Roman"/>
          <w:sz w:val="24"/>
          <w:szCs w:val="24"/>
          <w:lang w:val="en-US"/>
        </w:rPr>
        <w:t>categoriei</w:t>
      </w:r>
      <w:proofErr w:type="spellEnd"/>
      <w:r w:rsidRPr="002549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491B">
        <w:rPr>
          <w:rFonts w:ascii="Times New Roman" w:hAnsi="Times New Roman" w:cs="Times New Roman"/>
          <w:sz w:val="24"/>
          <w:szCs w:val="24"/>
          <w:lang w:val="en-US"/>
        </w:rPr>
        <w:t>consumabile</w:t>
      </w:r>
      <w:proofErr w:type="spellEnd"/>
      <w:r w:rsidR="00C574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491B">
        <w:rPr>
          <w:rFonts w:ascii="Times New Roman" w:hAnsi="Times New Roman" w:cs="Times New Roman"/>
          <w:sz w:val="24"/>
          <w:szCs w:val="24"/>
          <w:lang w:val="en-US"/>
        </w:rPr>
        <w:t xml:space="preserve">sunt </w:t>
      </w:r>
      <w:proofErr w:type="spellStart"/>
      <w:r w:rsidRPr="0025491B">
        <w:rPr>
          <w:rFonts w:ascii="Times New Roman" w:hAnsi="Times New Roman" w:cs="Times New Roman"/>
          <w:sz w:val="24"/>
          <w:szCs w:val="24"/>
          <w:lang w:val="en-US"/>
        </w:rPr>
        <w:t>nec</w:t>
      </w:r>
      <w:r w:rsidR="00BB57F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5491B">
        <w:rPr>
          <w:rFonts w:ascii="Times New Roman" w:hAnsi="Times New Roman" w:cs="Times New Roman"/>
          <w:sz w:val="24"/>
          <w:szCs w:val="24"/>
          <w:lang w:val="en-US"/>
        </w:rPr>
        <w:t>sar</w:t>
      </w:r>
      <w:r w:rsidR="00C5743C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Pr="002549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491B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Pr="002549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491B">
        <w:rPr>
          <w:rFonts w:ascii="Times New Roman" w:hAnsi="Times New Roman" w:cs="Times New Roman"/>
          <w:sz w:val="24"/>
          <w:szCs w:val="24"/>
          <w:lang w:val="en-US"/>
        </w:rPr>
        <w:t>multe</w:t>
      </w:r>
      <w:proofErr w:type="spellEnd"/>
      <w:r w:rsidRPr="002549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491B">
        <w:rPr>
          <w:rFonts w:ascii="Times New Roman" w:hAnsi="Times New Roman" w:cs="Times New Roman"/>
          <w:sz w:val="24"/>
          <w:szCs w:val="24"/>
          <w:lang w:val="en-US"/>
        </w:rPr>
        <w:t>articole</w:t>
      </w:r>
      <w:proofErr w:type="spellEnd"/>
      <w:r w:rsidRPr="0025491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5491B">
        <w:rPr>
          <w:rFonts w:ascii="Times New Roman" w:hAnsi="Times New Roman" w:cs="Times New Roman"/>
          <w:sz w:val="24"/>
          <w:szCs w:val="24"/>
          <w:lang w:val="en-US"/>
        </w:rPr>
        <w:t>acestea</w:t>
      </w:r>
      <w:proofErr w:type="spellEnd"/>
      <w:r w:rsidRPr="0025491B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25491B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Pr="002549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491B">
        <w:rPr>
          <w:rFonts w:ascii="Times New Roman" w:hAnsi="Times New Roman" w:cs="Times New Roman"/>
          <w:sz w:val="24"/>
          <w:szCs w:val="24"/>
          <w:lang w:val="en-US"/>
        </w:rPr>
        <w:t>men</w:t>
      </w:r>
      <w:r w:rsidR="00C5743C">
        <w:rPr>
          <w:rFonts w:ascii="Times New Roman" w:hAnsi="Times New Roman" w:cs="Times New Roman"/>
          <w:sz w:val="24"/>
          <w:szCs w:val="24"/>
          <w:lang w:val="en-US"/>
        </w:rPr>
        <w:t>ț</w:t>
      </w:r>
      <w:r w:rsidRPr="0025491B">
        <w:rPr>
          <w:rFonts w:ascii="Times New Roman" w:hAnsi="Times New Roman" w:cs="Times New Roman"/>
          <w:sz w:val="24"/>
          <w:szCs w:val="24"/>
          <w:lang w:val="en-US"/>
        </w:rPr>
        <w:t>iona</w:t>
      </w:r>
      <w:proofErr w:type="spellEnd"/>
      <w:r w:rsidRPr="002549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491B">
        <w:rPr>
          <w:rFonts w:ascii="Times New Roman" w:hAnsi="Times New Roman" w:cs="Times New Roman"/>
          <w:sz w:val="24"/>
          <w:szCs w:val="24"/>
          <w:lang w:val="en-US"/>
        </w:rPr>
        <w:t>fiecare</w:t>
      </w:r>
      <w:proofErr w:type="spellEnd"/>
      <w:r w:rsidRPr="002549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743C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Pr="0025491B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Pr="002549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491B">
        <w:rPr>
          <w:rFonts w:ascii="Times New Roman" w:hAnsi="Times New Roman" w:cs="Times New Roman"/>
          <w:sz w:val="24"/>
          <w:szCs w:val="24"/>
          <w:lang w:val="en-US"/>
        </w:rPr>
        <w:t>parte</w:t>
      </w:r>
      <w:proofErr w:type="spellEnd"/>
      <w:r w:rsidRPr="0025491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25491B">
        <w:rPr>
          <w:rFonts w:ascii="Times New Roman" w:hAnsi="Times New Roman" w:cs="Times New Roman"/>
          <w:sz w:val="24"/>
          <w:szCs w:val="24"/>
          <w:lang w:val="en-US"/>
        </w:rPr>
        <w:t>pensule</w:t>
      </w:r>
      <w:proofErr w:type="spellEnd"/>
      <w:r w:rsidRPr="0025491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5491B">
        <w:rPr>
          <w:rFonts w:ascii="Times New Roman" w:hAnsi="Times New Roman" w:cs="Times New Roman"/>
          <w:sz w:val="24"/>
          <w:szCs w:val="24"/>
          <w:lang w:val="en-US"/>
        </w:rPr>
        <w:t>vopsele</w:t>
      </w:r>
      <w:proofErr w:type="spellEnd"/>
      <w:r w:rsidRPr="0025491B">
        <w:rPr>
          <w:rFonts w:ascii="Times New Roman" w:hAnsi="Times New Roman" w:cs="Times New Roman"/>
          <w:sz w:val="24"/>
          <w:szCs w:val="24"/>
          <w:lang w:val="en-US"/>
        </w:rPr>
        <w:t xml:space="preserve"> etc.) </w:t>
      </w:r>
      <w:r w:rsidR="00C5743C">
        <w:rPr>
          <w:rFonts w:ascii="Times New Roman" w:hAnsi="Times New Roman" w:cs="Times New Roman"/>
          <w:sz w:val="24"/>
          <w:szCs w:val="24"/>
          <w:lang w:val="en-US"/>
        </w:rPr>
        <w:t>ș</w:t>
      </w:r>
      <w:r w:rsidRPr="0025491B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proofErr w:type="spellStart"/>
      <w:r w:rsidRPr="0025491B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2549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491B">
        <w:rPr>
          <w:rFonts w:ascii="Times New Roman" w:hAnsi="Times New Roman" w:cs="Times New Roman"/>
          <w:sz w:val="24"/>
          <w:szCs w:val="24"/>
          <w:lang w:val="en-US"/>
        </w:rPr>
        <w:t>fiecare</w:t>
      </w:r>
      <w:proofErr w:type="spellEnd"/>
      <w:r w:rsidRPr="002549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491B">
        <w:rPr>
          <w:rFonts w:ascii="Times New Roman" w:hAnsi="Times New Roman" w:cs="Times New Roman"/>
          <w:sz w:val="24"/>
          <w:szCs w:val="24"/>
          <w:lang w:val="en-US"/>
        </w:rPr>
        <w:t>dintre</w:t>
      </w:r>
      <w:proofErr w:type="spellEnd"/>
      <w:r w:rsidRPr="002549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491B">
        <w:rPr>
          <w:rFonts w:ascii="Times New Roman" w:hAnsi="Times New Roman" w:cs="Times New Roman"/>
          <w:sz w:val="24"/>
          <w:szCs w:val="24"/>
          <w:lang w:val="en-US"/>
        </w:rPr>
        <w:t>articole</w:t>
      </w:r>
      <w:proofErr w:type="spellEnd"/>
      <w:r w:rsidRPr="0025491B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25491B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2549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491B">
        <w:rPr>
          <w:rFonts w:ascii="Times New Roman" w:hAnsi="Times New Roman" w:cs="Times New Roman"/>
          <w:sz w:val="24"/>
          <w:szCs w:val="24"/>
          <w:lang w:val="en-US"/>
        </w:rPr>
        <w:t>specifica</w:t>
      </w:r>
      <w:proofErr w:type="spellEnd"/>
      <w:r w:rsidRPr="002549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491B">
        <w:rPr>
          <w:rFonts w:ascii="Times New Roman" w:hAnsi="Times New Roman" w:cs="Times New Roman"/>
          <w:sz w:val="24"/>
          <w:szCs w:val="24"/>
          <w:lang w:val="en-US"/>
        </w:rPr>
        <w:t>unitatea</w:t>
      </w:r>
      <w:proofErr w:type="spellEnd"/>
      <w:r w:rsidRPr="0025491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5491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C5743C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Pr="0025491B">
        <w:rPr>
          <w:rFonts w:ascii="Times New Roman" w:hAnsi="Times New Roman" w:cs="Times New Roman"/>
          <w:sz w:val="24"/>
          <w:szCs w:val="24"/>
          <w:lang w:val="en-US"/>
        </w:rPr>
        <w:t>sur</w:t>
      </w:r>
      <w:r w:rsidR="00C5743C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Pr="0025491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25491B">
        <w:rPr>
          <w:rFonts w:ascii="Times New Roman" w:hAnsi="Times New Roman" w:cs="Times New Roman"/>
          <w:sz w:val="24"/>
          <w:szCs w:val="24"/>
          <w:lang w:val="en-US"/>
        </w:rPr>
        <w:t>coloana</w:t>
      </w:r>
      <w:proofErr w:type="spellEnd"/>
      <w:r w:rsidRPr="0025491B">
        <w:rPr>
          <w:rFonts w:ascii="Times New Roman" w:hAnsi="Times New Roman" w:cs="Times New Roman"/>
          <w:sz w:val="24"/>
          <w:szCs w:val="24"/>
          <w:lang w:val="en-US"/>
        </w:rPr>
        <w:t xml:space="preserve"> 2), </w:t>
      </w:r>
      <w:proofErr w:type="spellStart"/>
      <w:r w:rsidRPr="0025491B">
        <w:rPr>
          <w:rFonts w:ascii="Times New Roman" w:hAnsi="Times New Roman" w:cs="Times New Roman"/>
          <w:sz w:val="24"/>
          <w:szCs w:val="24"/>
          <w:lang w:val="en-US"/>
        </w:rPr>
        <w:t>num</w:t>
      </w:r>
      <w:r w:rsidR="00C5743C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Pr="0025491B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r w:rsidRPr="0025491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5491B">
        <w:rPr>
          <w:rFonts w:ascii="Times New Roman" w:hAnsi="Times New Roman" w:cs="Times New Roman"/>
          <w:sz w:val="24"/>
          <w:szCs w:val="24"/>
          <w:lang w:val="en-US"/>
        </w:rPr>
        <w:t>unit</w:t>
      </w:r>
      <w:r w:rsidR="00C5743C">
        <w:rPr>
          <w:rFonts w:ascii="Times New Roman" w:hAnsi="Times New Roman" w:cs="Times New Roman"/>
          <w:sz w:val="24"/>
          <w:szCs w:val="24"/>
          <w:lang w:val="en-US"/>
        </w:rPr>
        <w:t>ăț</w:t>
      </w:r>
      <w:r w:rsidRPr="0025491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5491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25491B">
        <w:rPr>
          <w:rFonts w:ascii="Times New Roman" w:hAnsi="Times New Roman" w:cs="Times New Roman"/>
          <w:sz w:val="24"/>
          <w:szCs w:val="24"/>
          <w:lang w:val="en-US"/>
        </w:rPr>
        <w:t>coloana</w:t>
      </w:r>
      <w:proofErr w:type="spellEnd"/>
      <w:r w:rsidRPr="0025491B">
        <w:rPr>
          <w:rFonts w:ascii="Times New Roman" w:hAnsi="Times New Roman" w:cs="Times New Roman"/>
          <w:sz w:val="24"/>
          <w:szCs w:val="24"/>
          <w:lang w:val="en-US"/>
        </w:rPr>
        <w:t xml:space="preserve"> 3), </w:t>
      </w:r>
      <w:proofErr w:type="spellStart"/>
      <w:r w:rsidRPr="0025491B"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="00C5743C">
        <w:rPr>
          <w:rFonts w:ascii="Times New Roman" w:hAnsi="Times New Roman" w:cs="Times New Roman"/>
          <w:sz w:val="24"/>
          <w:szCs w:val="24"/>
          <w:lang w:val="en-US"/>
        </w:rPr>
        <w:t>ț</w:t>
      </w:r>
      <w:proofErr w:type="spellEnd"/>
      <w:r w:rsidRPr="002549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491B">
        <w:rPr>
          <w:rFonts w:ascii="Times New Roman" w:hAnsi="Times New Roman" w:cs="Times New Roman"/>
          <w:sz w:val="24"/>
          <w:szCs w:val="24"/>
          <w:lang w:val="en-US"/>
        </w:rPr>
        <w:t>estimat</w:t>
      </w:r>
      <w:r w:rsidR="00C5743C">
        <w:rPr>
          <w:rFonts w:ascii="Times New Roman" w:hAnsi="Times New Roman" w:cs="Times New Roman"/>
          <w:sz w:val="24"/>
          <w:szCs w:val="24"/>
          <w:lang w:val="en-US"/>
        </w:rPr>
        <w:t>iv</w:t>
      </w:r>
      <w:proofErr w:type="spellEnd"/>
      <w:r w:rsidRPr="0025491B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25491B">
        <w:rPr>
          <w:rFonts w:ascii="Times New Roman" w:hAnsi="Times New Roman" w:cs="Times New Roman"/>
          <w:sz w:val="24"/>
          <w:szCs w:val="24"/>
          <w:lang w:val="en-US"/>
        </w:rPr>
        <w:t>unitate</w:t>
      </w:r>
      <w:proofErr w:type="spellEnd"/>
      <w:r w:rsidRPr="0025491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25491B">
        <w:rPr>
          <w:rFonts w:ascii="Times New Roman" w:hAnsi="Times New Roman" w:cs="Times New Roman"/>
          <w:sz w:val="24"/>
          <w:szCs w:val="24"/>
          <w:lang w:val="en-US"/>
        </w:rPr>
        <w:t>coloana</w:t>
      </w:r>
      <w:proofErr w:type="spellEnd"/>
      <w:r w:rsidRPr="0025491B">
        <w:rPr>
          <w:rFonts w:ascii="Times New Roman" w:hAnsi="Times New Roman" w:cs="Times New Roman"/>
          <w:sz w:val="24"/>
          <w:szCs w:val="24"/>
          <w:lang w:val="en-US"/>
        </w:rPr>
        <w:t xml:space="preserve"> 4) </w:t>
      </w:r>
      <w:proofErr w:type="spellStart"/>
      <w:r w:rsidRPr="0025491B"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="00C5743C">
        <w:rPr>
          <w:rFonts w:ascii="Times New Roman" w:hAnsi="Times New Roman" w:cs="Times New Roman"/>
          <w:sz w:val="24"/>
          <w:szCs w:val="24"/>
          <w:lang w:val="en-US"/>
        </w:rPr>
        <w:t>ț</w:t>
      </w:r>
      <w:proofErr w:type="spellEnd"/>
      <w:r w:rsidRPr="002549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491B">
        <w:rPr>
          <w:rFonts w:ascii="Times New Roman" w:hAnsi="Times New Roman" w:cs="Times New Roman"/>
          <w:sz w:val="24"/>
          <w:szCs w:val="24"/>
          <w:lang w:val="en-US"/>
        </w:rPr>
        <w:t>estimat</w:t>
      </w:r>
      <w:proofErr w:type="spellEnd"/>
      <w:r w:rsidRPr="0025491B">
        <w:rPr>
          <w:rFonts w:ascii="Times New Roman" w:hAnsi="Times New Roman" w:cs="Times New Roman"/>
          <w:sz w:val="24"/>
          <w:szCs w:val="24"/>
          <w:lang w:val="en-US"/>
        </w:rPr>
        <w:t xml:space="preserve"> total (</w:t>
      </w:r>
      <w:proofErr w:type="spellStart"/>
      <w:r w:rsidRPr="0025491B">
        <w:rPr>
          <w:rFonts w:ascii="Times New Roman" w:hAnsi="Times New Roman" w:cs="Times New Roman"/>
          <w:sz w:val="24"/>
          <w:szCs w:val="24"/>
          <w:lang w:val="en-US"/>
        </w:rPr>
        <w:t>coloana</w:t>
      </w:r>
      <w:proofErr w:type="spellEnd"/>
      <w:r w:rsidR="003734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491B">
        <w:rPr>
          <w:rFonts w:ascii="Times New Roman" w:hAnsi="Times New Roman" w:cs="Times New Roman"/>
          <w:sz w:val="24"/>
          <w:szCs w:val="24"/>
          <w:lang w:val="en-US"/>
        </w:rPr>
        <w:t xml:space="preserve">5) </w:t>
      </w:r>
      <w:proofErr w:type="gramStart"/>
      <w:r w:rsidRPr="0025491B">
        <w:rPr>
          <w:rFonts w:ascii="Times New Roman" w:hAnsi="Times New Roman" w:cs="Times New Roman"/>
          <w:sz w:val="24"/>
          <w:szCs w:val="24"/>
          <w:lang w:val="en-US"/>
        </w:rPr>
        <w:t>etc.</w:t>
      </w:r>
      <w:r w:rsidR="003734B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14:paraId="55796D47" w14:textId="77777777" w:rsidR="0025491B" w:rsidRDefault="0025491B" w:rsidP="00254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8E2E9B" w14:textId="77777777" w:rsidR="003734BF" w:rsidRDefault="003734BF" w:rsidP="00254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FB47D3" w14:textId="77777777" w:rsidR="003734BF" w:rsidRDefault="003734BF" w:rsidP="00254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9D0632" w14:textId="77777777" w:rsidR="003734BF" w:rsidRDefault="003734BF" w:rsidP="00254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053F62" w14:textId="77777777" w:rsidR="003734BF" w:rsidRPr="0025491B" w:rsidRDefault="003734BF" w:rsidP="00254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6"/>
        <w:gridCol w:w="982"/>
        <w:gridCol w:w="883"/>
        <w:gridCol w:w="1655"/>
        <w:gridCol w:w="1014"/>
        <w:gridCol w:w="1353"/>
        <w:gridCol w:w="917"/>
        <w:gridCol w:w="957"/>
        <w:gridCol w:w="1173"/>
        <w:gridCol w:w="2309"/>
      </w:tblGrid>
      <w:tr w:rsidR="00B072C2" w:rsidRPr="0025491B" w14:paraId="4C65840A" w14:textId="77777777" w:rsidTr="00142499">
        <w:trPr>
          <w:trHeight w:val="172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9E98C" w14:textId="77777777" w:rsidR="00B072C2" w:rsidRDefault="00B072C2" w:rsidP="0014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0ED0AA33" w14:textId="77777777" w:rsidR="00B072C2" w:rsidRDefault="00B072C2" w:rsidP="0014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7D67F80E" w14:textId="0B9C2A92" w:rsidR="00B072C2" w:rsidRDefault="00B072C2" w:rsidP="0014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0119D206" w14:textId="569ADF62" w:rsidR="00B072C2" w:rsidRDefault="00B072C2" w:rsidP="0014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0E789D14" w14:textId="77777777" w:rsidR="00B072C2" w:rsidRDefault="00B072C2" w:rsidP="0014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39434CDE" w14:textId="18A4338A" w:rsidR="0025491B" w:rsidRDefault="0025491B" w:rsidP="0014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Categorii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cheltuieli</w:t>
            </w:r>
            <w:proofErr w:type="spellEnd"/>
          </w:p>
          <w:p w14:paraId="6E59F1BF" w14:textId="77777777" w:rsidR="00B072C2" w:rsidRDefault="00B072C2" w:rsidP="0014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2A6434CF" w14:textId="77777777" w:rsidR="00B072C2" w:rsidRDefault="00B072C2" w:rsidP="0014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0C5CE5FB" w14:textId="77777777" w:rsidR="00B072C2" w:rsidRDefault="00B072C2" w:rsidP="0014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199E7E73" w14:textId="77777777" w:rsidR="00B072C2" w:rsidRDefault="00B072C2" w:rsidP="0014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08CA9195" w14:textId="77777777" w:rsidR="00B072C2" w:rsidRDefault="00B072C2" w:rsidP="0014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4D5C6BD7" w14:textId="77777777" w:rsidR="00B072C2" w:rsidRDefault="00B072C2" w:rsidP="0014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7BCFE11D" w14:textId="77777777" w:rsidR="00B072C2" w:rsidRDefault="00B072C2" w:rsidP="0014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101A5996" w14:textId="77777777" w:rsidR="00B072C2" w:rsidRDefault="00B072C2" w:rsidP="0014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2EA4BA6C" w14:textId="77777777" w:rsidR="00B072C2" w:rsidRDefault="00B072C2" w:rsidP="0014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45C54325" w14:textId="77777777" w:rsidR="00B072C2" w:rsidRDefault="00B072C2" w:rsidP="0014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12C0F76F" w14:textId="77777777" w:rsidR="00B072C2" w:rsidRDefault="00B072C2" w:rsidP="0014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498D6BCA" w14:textId="77777777" w:rsidR="00B072C2" w:rsidRDefault="00B072C2" w:rsidP="0014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5DC07E1C" w14:textId="77777777" w:rsidR="00B072C2" w:rsidRDefault="00B072C2" w:rsidP="0014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35BC1168" w14:textId="77777777" w:rsidR="00B072C2" w:rsidRDefault="00B072C2" w:rsidP="0014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62E1CBAF" w14:textId="77777777" w:rsidR="00B072C2" w:rsidRDefault="00B072C2" w:rsidP="0014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2E6218F5" w14:textId="0AF48D6A" w:rsidR="00B072C2" w:rsidRPr="0025491B" w:rsidRDefault="00B072C2" w:rsidP="0014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62E42" w14:textId="210E2A33" w:rsidR="0025491B" w:rsidRDefault="0025491B" w:rsidP="0014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Unitate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="00B0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ă</w:t>
            </w: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sur</w:t>
            </w:r>
            <w:r w:rsidR="00B0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ă</w:t>
            </w:r>
            <w:proofErr w:type="spellEnd"/>
          </w:p>
          <w:p w14:paraId="3775A89D" w14:textId="77777777" w:rsidR="00B072C2" w:rsidRDefault="00B072C2" w:rsidP="0014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3D910FD8" w14:textId="77777777" w:rsidR="00B072C2" w:rsidRDefault="00B072C2" w:rsidP="0014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50608C49" w14:textId="77777777" w:rsidR="00B072C2" w:rsidRDefault="00B072C2" w:rsidP="0014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524C6FE7" w14:textId="77777777" w:rsidR="00B072C2" w:rsidRDefault="00B072C2" w:rsidP="0014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6386EBF7" w14:textId="77777777" w:rsidR="00B072C2" w:rsidRDefault="00B072C2" w:rsidP="0014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7D35A843" w14:textId="77777777" w:rsidR="00B072C2" w:rsidRDefault="00B072C2" w:rsidP="0014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20C95FF8" w14:textId="77777777" w:rsidR="00B072C2" w:rsidRDefault="00B072C2" w:rsidP="0014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2F4F1B90" w14:textId="77777777" w:rsidR="00B072C2" w:rsidRDefault="00B072C2" w:rsidP="0014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429242BF" w14:textId="77777777" w:rsidR="00B072C2" w:rsidRDefault="00B072C2" w:rsidP="0014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1FD45C6D" w14:textId="77777777" w:rsidR="00B072C2" w:rsidRDefault="00B072C2" w:rsidP="0014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04643285" w14:textId="00177AF3" w:rsidR="00B072C2" w:rsidRPr="0025491B" w:rsidRDefault="00B072C2" w:rsidP="0014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EDD57" w14:textId="77777777" w:rsidR="00B072C2" w:rsidRDefault="0025491B" w:rsidP="0014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Num</w:t>
            </w:r>
            <w:r w:rsidR="00B0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ă</w:t>
            </w: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proofErr w:type="spellEnd"/>
          </w:p>
          <w:p w14:paraId="2D2A1E42" w14:textId="37D270D1" w:rsidR="0025491B" w:rsidRDefault="0025491B" w:rsidP="0014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unit</w:t>
            </w:r>
            <w:r w:rsidR="00B0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ăț</w:t>
            </w: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</w:p>
          <w:p w14:paraId="3E506D2A" w14:textId="77777777" w:rsidR="00B072C2" w:rsidRDefault="00B072C2" w:rsidP="0014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69133766" w14:textId="77777777" w:rsidR="00B072C2" w:rsidRDefault="00B072C2" w:rsidP="0014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5D29E913" w14:textId="77777777" w:rsidR="00B072C2" w:rsidRDefault="00B072C2" w:rsidP="0014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32BCFF9E" w14:textId="77777777" w:rsidR="00B072C2" w:rsidRDefault="00B072C2" w:rsidP="0014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02B31BD8" w14:textId="77777777" w:rsidR="00B072C2" w:rsidRDefault="00B072C2" w:rsidP="0014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2B7A0082" w14:textId="77777777" w:rsidR="00B072C2" w:rsidRDefault="00B072C2" w:rsidP="0014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77A939AC" w14:textId="77777777" w:rsidR="00B072C2" w:rsidRDefault="00B072C2" w:rsidP="0014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21CDCC0C" w14:textId="77777777" w:rsidR="00B072C2" w:rsidRDefault="00B072C2" w:rsidP="0014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48A6A26F" w14:textId="77777777" w:rsidR="00B072C2" w:rsidRDefault="00B072C2" w:rsidP="0014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446991E0" w14:textId="77777777" w:rsidR="00B072C2" w:rsidRDefault="00B072C2" w:rsidP="0014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12F2BEAF" w14:textId="3BB25B69" w:rsidR="00B072C2" w:rsidRPr="0025491B" w:rsidRDefault="00B072C2" w:rsidP="0014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17D79" w14:textId="77777777" w:rsidR="0025491B" w:rsidRDefault="0025491B" w:rsidP="0014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Pre</w:t>
            </w:r>
            <w:r w:rsidR="00B0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ț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estimat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unitate</w:t>
            </w:r>
            <w:proofErr w:type="spellEnd"/>
          </w:p>
          <w:p w14:paraId="32C34077" w14:textId="77777777" w:rsidR="00B072C2" w:rsidRDefault="00B072C2" w:rsidP="0014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410D81A1" w14:textId="77777777" w:rsidR="00B072C2" w:rsidRDefault="00B072C2" w:rsidP="0014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40C33472" w14:textId="77777777" w:rsidR="00B072C2" w:rsidRDefault="00B072C2" w:rsidP="0014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279CC75C" w14:textId="77777777" w:rsidR="00B072C2" w:rsidRDefault="00B072C2" w:rsidP="0014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3530C91B" w14:textId="77777777" w:rsidR="00B072C2" w:rsidRDefault="00B072C2" w:rsidP="0014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2F89C488" w14:textId="77777777" w:rsidR="00B072C2" w:rsidRDefault="00B072C2" w:rsidP="0014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284866E4" w14:textId="77777777" w:rsidR="00B072C2" w:rsidRDefault="00B072C2" w:rsidP="0014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206CA4AA" w14:textId="77777777" w:rsidR="00B072C2" w:rsidRDefault="00B072C2" w:rsidP="0014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28A6F09C" w14:textId="77777777" w:rsidR="00B072C2" w:rsidRDefault="00B072C2" w:rsidP="0014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0EDAF24A" w14:textId="77777777" w:rsidR="00B072C2" w:rsidRDefault="00B072C2" w:rsidP="0014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0589F30E" w14:textId="2769547C" w:rsidR="00B072C2" w:rsidRPr="0025491B" w:rsidRDefault="00B072C2" w:rsidP="0014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888FA" w14:textId="77777777" w:rsidR="0025491B" w:rsidRDefault="0025491B" w:rsidP="0014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Pret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estimat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total din care:</w:t>
            </w:r>
          </w:p>
          <w:p w14:paraId="39A73F89" w14:textId="77777777" w:rsidR="00B072C2" w:rsidRDefault="00B072C2" w:rsidP="0014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27EB7873" w14:textId="77777777" w:rsidR="00B072C2" w:rsidRDefault="00B072C2" w:rsidP="0014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23D19643" w14:textId="77777777" w:rsidR="00B072C2" w:rsidRDefault="00B072C2" w:rsidP="0014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1A927287" w14:textId="77777777" w:rsidR="00B072C2" w:rsidRDefault="00B072C2" w:rsidP="0014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649060F7" w14:textId="77777777" w:rsidR="00B072C2" w:rsidRDefault="00B072C2" w:rsidP="0014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1445A24B" w14:textId="77777777" w:rsidR="00B072C2" w:rsidRDefault="00B072C2" w:rsidP="0014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3370197B" w14:textId="77777777" w:rsidR="00B072C2" w:rsidRDefault="00B072C2" w:rsidP="0014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65EEB7A0" w14:textId="77777777" w:rsidR="00B072C2" w:rsidRDefault="00B072C2" w:rsidP="0014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183E0B66" w14:textId="6E8E58BA" w:rsidR="00B072C2" w:rsidRPr="0025491B" w:rsidRDefault="00B072C2" w:rsidP="0014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7FB15" w14:textId="3F214E10" w:rsidR="0025491B" w:rsidRPr="0025491B" w:rsidRDefault="0025491B" w:rsidP="00B0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Contribu</w:t>
            </w:r>
            <w:r w:rsidR="00C5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ț</w:t>
            </w: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ia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beneficiarului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82CCA" w14:textId="77777777" w:rsidR="0025491B" w:rsidRDefault="0025491B" w:rsidP="00B0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Suma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solicitat</w:t>
            </w:r>
            <w:r w:rsidR="00B0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ă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la PS6</w:t>
            </w:r>
          </w:p>
          <w:p w14:paraId="1A176B93" w14:textId="77777777" w:rsidR="00B072C2" w:rsidRDefault="00B072C2" w:rsidP="00B0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3BF7C552" w14:textId="77777777" w:rsidR="00B072C2" w:rsidRDefault="00B072C2" w:rsidP="00B0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2C4DCC55" w14:textId="77777777" w:rsidR="00B072C2" w:rsidRDefault="00B072C2" w:rsidP="00B0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2B665A28" w14:textId="77777777" w:rsidR="00B072C2" w:rsidRDefault="00B072C2" w:rsidP="00B0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04D846F3" w14:textId="77777777" w:rsidR="00B072C2" w:rsidRDefault="00B072C2" w:rsidP="00B0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793103C4" w14:textId="77777777" w:rsidR="00B072C2" w:rsidRDefault="00B072C2" w:rsidP="00B0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5616D37F" w14:textId="77777777" w:rsidR="00B072C2" w:rsidRDefault="00B072C2" w:rsidP="00B0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0E8F5FA0" w14:textId="77777777" w:rsidR="00B072C2" w:rsidRDefault="00B072C2" w:rsidP="00B0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150C90C3" w14:textId="77777777" w:rsidR="00B072C2" w:rsidRDefault="00B072C2" w:rsidP="00B0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277822DB" w14:textId="2D5445F5" w:rsidR="00B072C2" w:rsidRPr="0025491B" w:rsidRDefault="00B072C2" w:rsidP="00B0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0DE89" w14:textId="445AF99E" w:rsidR="0025491B" w:rsidRDefault="0025491B" w:rsidP="00B0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Fundamentare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2549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-Se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va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justifica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necesitatea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fiec</w:t>
            </w:r>
            <w:r w:rsidR="00C574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ă</w:t>
            </w:r>
            <w:r w:rsidRPr="002549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rei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cheltuieli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574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î</w:t>
            </w:r>
            <w:r w:rsidRPr="002549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n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raport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activit</w:t>
            </w:r>
            <w:r w:rsidR="00C574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ăț</w:t>
            </w:r>
            <w:r w:rsidRPr="002549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ile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c</w:t>
            </w:r>
            <w:r w:rsidR="003734B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ă</w:t>
            </w:r>
            <w:r w:rsidRPr="002549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rora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cheltuielile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respective li se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adreseaz</w:t>
            </w:r>
            <w:r w:rsidR="00C574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ă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activit</w:t>
            </w:r>
            <w:r w:rsidR="00C574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ăț</w:t>
            </w:r>
            <w:r w:rsidRPr="002549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574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s</w:t>
            </w:r>
            <w:r w:rsidRPr="002549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tabilite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prin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proiect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br/>
              <w:t xml:space="preserve">- Se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vor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men</w:t>
            </w:r>
            <w:r w:rsidR="00C574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ț</w:t>
            </w:r>
            <w:r w:rsidRPr="002549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iona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premizele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de la care s-a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pornit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574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î</w:t>
            </w:r>
            <w:r w:rsidRPr="002549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n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estimarea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cheltuielilor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br/>
              <w:t xml:space="preserve">- Se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vor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preciza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sursele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estim</w:t>
            </w:r>
            <w:r w:rsidR="00C574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ă</w:t>
            </w:r>
            <w:r w:rsidRPr="002549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rilor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pre</w:t>
            </w:r>
            <w:r w:rsidR="00C574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ț</w:t>
            </w:r>
            <w:r w:rsidRPr="002549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urilor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br/>
              <w:t xml:space="preserve">- Alte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informa</w:t>
            </w:r>
            <w:r w:rsidR="00C574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ț</w:t>
            </w:r>
            <w:r w:rsidRPr="002549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ii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considerate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relevante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c</w:t>
            </w:r>
            <w:r w:rsidR="00C574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ă</w:t>
            </w:r>
            <w:r w:rsidRPr="002549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tre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solicitant</w:t>
            </w:r>
          </w:p>
          <w:p w14:paraId="07F720E5" w14:textId="77777777" w:rsidR="00B072C2" w:rsidRDefault="00B072C2" w:rsidP="00B072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</w:p>
          <w:p w14:paraId="46DDF750" w14:textId="1DA61818" w:rsidR="00B072C2" w:rsidRPr="0025491B" w:rsidRDefault="00B072C2" w:rsidP="00B0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072C2" w:rsidRPr="0025491B" w14:paraId="773ACDC7" w14:textId="77777777" w:rsidTr="00142499">
        <w:trPr>
          <w:trHeight w:val="10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75483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22078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49799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8BA19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8320A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971FB" w14:textId="77777777" w:rsidR="0025491B" w:rsidRDefault="0025491B" w:rsidP="00B0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Contribu</w:t>
            </w:r>
            <w:r w:rsidR="00B0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ț</w:t>
            </w: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ie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prop</w:t>
            </w:r>
            <w:r w:rsidR="00B0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ie</w:t>
            </w:r>
            <w:proofErr w:type="spellEnd"/>
          </w:p>
          <w:p w14:paraId="47F2D874" w14:textId="77777777" w:rsidR="00B072C2" w:rsidRDefault="00B072C2" w:rsidP="00B0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605B7E21" w14:textId="77777777" w:rsidR="00B072C2" w:rsidRDefault="00B072C2" w:rsidP="00B0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4F97CA86" w14:textId="77777777" w:rsidR="00B072C2" w:rsidRDefault="00B072C2" w:rsidP="00B0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20A62E5E" w14:textId="77777777" w:rsidR="00B072C2" w:rsidRDefault="00B072C2" w:rsidP="00B0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127C2AEC" w14:textId="77777777" w:rsidR="00B072C2" w:rsidRDefault="00B072C2" w:rsidP="00B0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21371FCF" w14:textId="77777777" w:rsidR="00B072C2" w:rsidRDefault="00B072C2" w:rsidP="00B0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63907352" w14:textId="77777777" w:rsidR="00B072C2" w:rsidRDefault="00B072C2" w:rsidP="00B0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50844939" w14:textId="77777777" w:rsidR="00B072C2" w:rsidRDefault="00B072C2" w:rsidP="00B0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795E9C0F" w14:textId="77777777" w:rsidR="00B072C2" w:rsidRDefault="00B072C2" w:rsidP="00B0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3C642D12" w14:textId="77777777" w:rsidR="00B072C2" w:rsidRDefault="00B072C2" w:rsidP="00B0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05948546" w14:textId="3D95F1A5" w:rsidR="00B072C2" w:rsidRPr="0025491B" w:rsidRDefault="00B072C2" w:rsidP="00B0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9C7FA" w14:textId="77777777" w:rsidR="0025491B" w:rsidRDefault="0025491B" w:rsidP="00B0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Surse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private</w:t>
            </w:r>
          </w:p>
          <w:p w14:paraId="334D827F" w14:textId="77777777" w:rsidR="00B072C2" w:rsidRDefault="00B072C2" w:rsidP="00B0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2D6FD51C" w14:textId="77777777" w:rsidR="00B072C2" w:rsidRDefault="00B072C2" w:rsidP="00B0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1DB7590D" w14:textId="77777777" w:rsidR="00B072C2" w:rsidRDefault="00B072C2" w:rsidP="00B0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387799E0" w14:textId="77777777" w:rsidR="00B072C2" w:rsidRDefault="00B072C2" w:rsidP="00B0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27B2EF86" w14:textId="77777777" w:rsidR="00B072C2" w:rsidRDefault="00B072C2" w:rsidP="00B0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6FAC84E0" w14:textId="77777777" w:rsidR="00B072C2" w:rsidRDefault="00B072C2" w:rsidP="00B0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69D7CED4" w14:textId="77777777" w:rsidR="00B072C2" w:rsidRDefault="00B072C2" w:rsidP="00B0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3AB3D7D7" w14:textId="77777777" w:rsidR="00B072C2" w:rsidRDefault="00B072C2" w:rsidP="00B0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7232E401" w14:textId="77777777" w:rsidR="00B072C2" w:rsidRDefault="00B072C2" w:rsidP="00B0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392A11C5" w14:textId="77777777" w:rsidR="00B072C2" w:rsidRDefault="00B072C2" w:rsidP="00B0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2DC98787" w14:textId="2561EF67" w:rsidR="00B072C2" w:rsidRPr="0025491B" w:rsidRDefault="00B072C2" w:rsidP="00B0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D8E00" w14:textId="77777777" w:rsidR="0025491B" w:rsidRDefault="0025491B" w:rsidP="00B0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Surse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publice</w:t>
            </w:r>
            <w:proofErr w:type="spellEnd"/>
          </w:p>
          <w:p w14:paraId="765E26EB" w14:textId="77777777" w:rsidR="00B072C2" w:rsidRDefault="00B072C2" w:rsidP="00B0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6ED93503" w14:textId="77777777" w:rsidR="00B072C2" w:rsidRDefault="00B072C2" w:rsidP="00B0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5915487A" w14:textId="77777777" w:rsidR="00B072C2" w:rsidRDefault="00B072C2" w:rsidP="00B0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786AC91A" w14:textId="77777777" w:rsidR="00B072C2" w:rsidRDefault="00B072C2" w:rsidP="00B0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4902B0D1" w14:textId="77777777" w:rsidR="00B072C2" w:rsidRDefault="00B072C2" w:rsidP="00B0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2750A3A1" w14:textId="77777777" w:rsidR="00B072C2" w:rsidRDefault="00B072C2" w:rsidP="00B0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7323D08C" w14:textId="77777777" w:rsidR="00B072C2" w:rsidRDefault="00B072C2" w:rsidP="00B0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054A0553" w14:textId="77777777" w:rsidR="00B072C2" w:rsidRDefault="00B072C2" w:rsidP="00B0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37082D7F" w14:textId="77777777" w:rsidR="00B072C2" w:rsidRDefault="00B072C2" w:rsidP="00B0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019DC856" w14:textId="77777777" w:rsidR="00B072C2" w:rsidRDefault="00B072C2" w:rsidP="00B0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27610941" w14:textId="4FC632F5" w:rsidR="00B072C2" w:rsidRPr="0025491B" w:rsidRDefault="00B072C2" w:rsidP="00B0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CD9D4" w14:textId="77777777" w:rsidR="0025491B" w:rsidRPr="0025491B" w:rsidRDefault="0025491B" w:rsidP="00B0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D8458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072C2" w:rsidRPr="0025491B" w14:paraId="7D019F1D" w14:textId="77777777" w:rsidTr="0014249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532C5" w14:textId="77777777" w:rsidR="0025491B" w:rsidRPr="0025491B" w:rsidRDefault="0025491B" w:rsidP="0014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98390" w14:textId="77777777" w:rsidR="0025491B" w:rsidRPr="0025491B" w:rsidRDefault="0025491B" w:rsidP="0014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8F68A" w14:textId="77777777" w:rsidR="0025491B" w:rsidRPr="0025491B" w:rsidRDefault="0025491B" w:rsidP="0014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6F410" w14:textId="77777777" w:rsidR="0025491B" w:rsidRPr="0025491B" w:rsidRDefault="0025491B" w:rsidP="0014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DBAD0" w14:textId="77777777" w:rsidR="0025491B" w:rsidRPr="0025491B" w:rsidRDefault="0025491B" w:rsidP="0014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5=3x4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4B5D2" w14:textId="77777777" w:rsidR="0025491B" w:rsidRPr="0025491B" w:rsidRDefault="0025491B" w:rsidP="0014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02796" w14:textId="77777777" w:rsidR="0025491B" w:rsidRPr="0025491B" w:rsidRDefault="0025491B" w:rsidP="0014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B675A" w14:textId="77777777" w:rsidR="0025491B" w:rsidRPr="0025491B" w:rsidRDefault="0025491B" w:rsidP="0014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8DAEF" w14:textId="77777777" w:rsidR="0025491B" w:rsidRPr="0025491B" w:rsidRDefault="0025491B" w:rsidP="0014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3EAC0" w14:textId="77777777" w:rsidR="0025491B" w:rsidRPr="0025491B" w:rsidRDefault="0025491B" w:rsidP="0014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25491B" w:rsidRPr="0025491B" w14:paraId="7BFE411D" w14:textId="77777777" w:rsidTr="00142499">
        <w:trPr>
          <w:trHeight w:val="288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424213CC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Cheltuieli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directe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eligibile</w:t>
            </w:r>
            <w:proofErr w:type="spellEnd"/>
          </w:p>
        </w:tc>
      </w:tr>
      <w:tr w:rsidR="00B072C2" w:rsidRPr="0025491B" w14:paraId="0F2E8FF7" w14:textId="77777777" w:rsidTr="00142499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287E9" w14:textId="7EA4D34D" w:rsidR="0025491B" w:rsidRDefault="0025491B" w:rsidP="003734BF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Cheltuieli</w:t>
            </w:r>
            <w:proofErr w:type="spellEnd"/>
            <w:r w:rsidRPr="00B0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materiale</w:t>
            </w:r>
            <w:proofErr w:type="spellEnd"/>
            <w:r w:rsidRPr="00B0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directe</w:t>
            </w:r>
            <w:proofErr w:type="spellEnd"/>
            <w:r w:rsidRPr="00B0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0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inclusiv</w:t>
            </w:r>
            <w:proofErr w:type="spellEnd"/>
            <w:r w:rsidRPr="00B0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0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</w:t>
            </w:r>
            <w:proofErr w:type="spellEnd"/>
            <w:r w:rsidRPr="00B0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r w:rsidR="00B072C2" w:rsidRPr="00B0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ă</w:t>
            </w:r>
            <w:r w:rsidRPr="00B0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ră</w:t>
            </w:r>
            <w:proofErr w:type="spellEnd"/>
            <w:r w:rsidRPr="00B0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 se </w:t>
            </w:r>
            <w:proofErr w:type="spellStart"/>
            <w:r w:rsidRPr="00B0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limita</w:t>
            </w:r>
            <w:proofErr w:type="spellEnd"/>
            <w:r w:rsidRPr="00B0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B0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acestea</w:t>
            </w:r>
            <w:proofErr w:type="spellEnd"/>
            <w:r w:rsidRPr="00B0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0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cheltuieli</w:t>
            </w:r>
            <w:proofErr w:type="spellEnd"/>
            <w:r w:rsidRPr="00B0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0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materiale</w:t>
            </w:r>
            <w:proofErr w:type="spellEnd"/>
            <w:r w:rsidRPr="00B0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consumabile</w:t>
            </w:r>
            <w:proofErr w:type="spellEnd"/>
            <w:r w:rsidRPr="00B0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0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materiale</w:t>
            </w:r>
            <w:proofErr w:type="spellEnd"/>
            <w:r w:rsidRPr="00B0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auxiliare</w:t>
            </w:r>
            <w:proofErr w:type="spellEnd"/>
            <w:r w:rsidRPr="00B0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0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materiale</w:t>
            </w:r>
            <w:proofErr w:type="spellEnd"/>
            <w:r w:rsidRPr="00B0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natura </w:t>
            </w:r>
            <w:proofErr w:type="spellStart"/>
            <w:r w:rsidRPr="00B0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obiectelor</w:t>
            </w:r>
            <w:proofErr w:type="spellEnd"/>
            <w:r w:rsidRPr="00B0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necesare</w:t>
            </w:r>
            <w:proofErr w:type="spellEnd"/>
            <w:r w:rsidRPr="00B0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realizării</w:t>
            </w:r>
            <w:proofErr w:type="spellEnd"/>
            <w:r w:rsidRPr="00B0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proiectului</w:t>
            </w:r>
            <w:proofErr w:type="spellEnd"/>
            <w:r w:rsidRPr="00B0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cultural (se </w:t>
            </w:r>
            <w:proofErr w:type="spellStart"/>
            <w:r w:rsidRPr="00B0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vor</w:t>
            </w:r>
            <w:proofErr w:type="spellEnd"/>
            <w:r w:rsidRPr="00B0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nominaliza</w:t>
            </w:r>
            <w:proofErr w:type="spellEnd"/>
            <w:r w:rsidRPr="00B0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  <w:p w14:paraId="5AB8E14A" w14:textId="77777777" w:rsidR="003734BF" w:rsidRPr="003734BF" w:rsidRDefault="003734BF" w:rsidP="00373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6414E4BA" w14:textId="32EDB697" w:rsidR="00B072C2" w:rsidRPr="00B072C2" w:rsidRDefault="00B072C2" w:rsidP="003734BF">
            <w:pPr>
              <w:pStyle w:val="ListParagraph"/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7A2B1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92217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D9244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1003D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2ED37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334A5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7535E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6042E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B3A0B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25491B" w:rsidRPr="0025491B" w14:paraId="5AD9B4A1" w14:textId="77777777" w:rsidTr="00142499">
        <w:trPr>
          <w:trHeight w:val="288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855B3A7" w14:textId="77777777" w:rsidR="0025491B" w:rsidRPr="0025491B" w:rsidRDefault="0025491B" w:rsidP="00373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 xml:space="preserve">1.2.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Cheltuieli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specifice</w:t>
            </w:r>
            <w:proofErr w:type="spellEnd"/>
          </w:p>
        </w:tc>
      </w:tr>
      <w:tr w:rsidR="00B072C2" w:rsidRPr="0025491B" w14:paraId="26C36897" w14:textId="77777777" w:rsidTr="0014249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D9638" w14:textId="77777777" w:rsidR="0025491B" w:rsidRDefault="0025491B" w:rsidP="00373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1.2.1.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Cheltuieli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servicii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executate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ter</w:t>
            </w:r>
            <w:r w:rsidR="00B0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ț</w:t>
            </w: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</w:p>
          <w:p w14:paraId="6CF36FB5" w14:textId="157A6125" w:rsidR="00B072C2" w:rsidRPr="0025491B" w:rsidRDefault="00B072C2" w:rsidP="00373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1702F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9979D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A2206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81EAB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D527A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1C952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50EB4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1E6E8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4321D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072C2" w:rsidRPr="0025491B" w14:paraId="14970384" w14:textId="77777777" w:rsidTr="0014249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9E31B" w14:textId="77777777" w:rsidR="0025491B" w:rsidRDefault="0025491B" w:rsidP="00373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1.2.2.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Cheltuieli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închirieri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spații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pentru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desfășurarea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activităților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culturale</w:t>
            </w:r>
            <w:proofErr w:type="spellEnd"/>
          </w:p>
          <w:p w14:paraId="31902B78" w14:textId="7193AEE8" w:rsidR="00B072C2" w:rsidRPr="0025491B" w:rsidRDefault="00B072C2" w:rsidP="00373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0606E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01A86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67A38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BAAB4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0BEF8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AE212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FAC4C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1BEB2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D7966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072C2" w:rsidRPr="0025491B" w14:paraId="33A4EB46" w14:textId="77777777" w:rsidTr="0014249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78702" w14:textId="77777777" w:rsidR="0025491B" w:rsidRDefault="0025491B" w:rsidP="00373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1.2.3. Cheltuieli cu închirieri de echipamente</w:t>
            </w:r>
          </w:p>
          <w:p w14:paraId="006EA10B" w14:textId="3FA8AAA6" w:rsidR="00B072C2" w:rsidRPr="0025491B" w:rsidRDefault="00B072C2" w:rsidP="00373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4DE6A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563EC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72ACB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1659B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3C1D1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F2A45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56D82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70943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B450E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 </w:t>
            </w:r>
          </w:p>
        </w:tc>
      </w:tr>
      <w:tr w:rsidR="00B072C2" w:rsidRPr="0025491B" w14:paraId="6221D08C" w14:textId="77777777" w:rsidTr="0014249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95112" w14:textId="52780543" w:rsidR="0025491B" w:rsidRDefault="0025491B" w:rsidP="00373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1.2.4.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Cheltuieli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gram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protocol, </w:t>
            </w:r>
            <w:r w:rsidR="0037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gramEnd"/>
            <w:r w:rsidR="0037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</w:t>
            </w: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de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comunicare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B0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ș</w:t>
            </w: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promovare</w:t>
            </w:r>
            <w:proofErr w:type="spellEnd"/>
          </w:p>
          <w:p w14:paraId="58E2B751" w14:textId="69F3365C" w:rsidR="00B072C2" w:rsidRPr="0025491B" w:rsidRDefault="00B072C2" w:rsidP="00373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F84EE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B6484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C15C9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CA733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70794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A6725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3E0FD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B4611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BD332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072C2" w:rsidRPr="0025491B" w14:paraId="6077C0CA" w14:textId="77777777" w:rsidTr="0014249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A3861" w14:textId="1D6C049E" w:rsidR="0025491B" w:rsidRDefault="0025491B" w:rsidP="00373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1.2.5.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Cheltuieli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transporturi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bunuri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și personal</w:t>
            </w:r>
            <w:r w:rsidR="00B0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ș</w:t>
            </w: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asigurările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aferente</w:t>
            </w:r>
            <w:proofErr w:type="spellEnd"/>
          </w:p>
          <w:p w14:paraId="464A6B38" w14:textId="2E5DB94B" w:rsidR="00B072C2" w:rsidRPr="0025491B" w:rsidRDefault="00B072C2" w:rsidP="00373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00D73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0C0E8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54CBC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DBAEF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95F95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49B2A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17167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83968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F4571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072C2" w:rsidRPr="0025491B" w14:paraId="2411E286" w14:textId="77777777" w:rsidTr="0014249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2EDC6" w14:textId="77777777" w:rsidR="0025491B" w:rsidRDefault="0025491B" w:rsidP="00373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1.2.6.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Cheltuieli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pentru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realizarea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tipărituri</w:t>
            </w:r>
            <w:proofErr w:type="spellEnd"/>
          </w:p>
          <w:p w14:paraId="6D2BDCD2" w14:textId="53F9D0FA" w:rsidR="00B072C2" w:rsidRPr="0025491B" w:rsidRDefault="00B072C2" w:rsidP="00373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36384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DA947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3D8F6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76335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5BC3F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3AE7B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9663F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45642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DCD82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072C2" w:rsidRPr="0025491B" w14:paraId="568E9AEB" w14:textId="77777777" w:rsidTr="0014249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D196E" w14:textId="77777777" w:rsidR="0025491B" w:rsidRDefault="0025491B" w:rsidP="00373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1.2.7.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Cheltuieli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pentru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organizarea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evenimente</w:t>
            </w:r>
            <w:proofErr w:type="spellEnd"/>
          </w:p>
          <w:p w14:paraId="5D2BF08A" w14:textId="03F88E70" w:rsidR="00B072C2" w:rsidRPr="0025491B" w:rsidRDefault="00B072C2" w:rsidP="00373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7D15F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8114A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C0D64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A7012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A4BF6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10C16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97B3D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9A570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C57BC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072C2" w:rsidRPr="0025491B" w14:paraId="21DBABC7" w14:textId="77777777" w:rsidTr="00142499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4F151" w14:textId="77777777" w:rsidR="0025491B" w:rsidRDefault="0025491B" w:rsidP="00373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1.2.8.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Cheltuieli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privind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onorarii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și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drepturi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autor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inclusiv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evaluarea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bunurilor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culturale</w:t>
            </w:r>
            <w:proofErr w:type="spellEnd"/>
          </w:p>
          <w:p w14:paraId="37DA0F20" w14:textId="67457A62" w:rsidR="00B072C2" w:rsidRPr="0025491B" w:rsidRDefault="00B072C2" w:rsidP="00373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30BBA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5B4E4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94BE4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16B75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42446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050D1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95563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DB3A5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1A45F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072C2" w:rsidRPr="0025491B" w14:paraId="2068C9D9" w14:textId="77777777" w:rsidTr="0014249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70DD2" w14:textId="77777777" w:rsidR="0025491B" w:rsidRDefault="0025491B" w:rsidP="00373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1.2.9.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Cheltuieli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pentru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prestări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servicii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fără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caracter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continuitate</w:t>
            </w:r>
            <w:proofErr w:type="spellEnd"/>
          </w:p>
          <w:p w14:paraId="0359ADEA" w14:textId="745AA9F5" w:rsidR="00B072C2" w:rsidRPr="0025491B" w:rsidRDefault="00B072C2" w:rsidP="00373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19B76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5D335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49430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5B9B3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1CDB6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D961B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48598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5CE64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BB8AE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072C2" w:rsidRPr="0025491B" w14:paraId="34C95C42" w14:textId="77777777" w:rsidTr="00142499">
        <w:trPr>
          <w:trHeight w:val="15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F037398" w14:textId="77777777" w:rsidR="0025491B" w:rsidRDefault="0025491B" w:rsidP="00373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1.3.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Cheltuieli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de personal,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inclusiv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contribuțiile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sociale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obligatorii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și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impozitul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pe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venit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aferente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salariilor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limita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unui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procent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cel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mult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20% din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totalul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finanțării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nerambursabile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acordate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, cu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excepția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cheltuielilor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salariale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 xml:space="preserve">ale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persoanelor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juridice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drept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public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beneficiare</w:t>
            </w:r>
            <w:proofErr w:type="spellEnd"/>
          </w:p>
          <w:p w14:paraId="6F144D1D" w14:textId="4DAB485A" w:rsidR="00B072C2" w:rsidRPr="0025491B" w:rsidRDefault="00B072C2" w:rsidP="00373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F5615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649E8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E20DF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FF1D1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C9A7E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FBD1F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736F0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36583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A21A3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072C2" w:rsidRPr="0025491B" w14:paraId="247521D9" w14:textId="77777777" w:rsidTr="00142499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1DE04DC8" w14:textId="77777777" w:rsidR="0025491B" w:rsidRDefault="0025491B" w:rsidP="00373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1.4.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Cheltuieli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pentru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cazarea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, masa,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transportul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intern </w:t>
            </w:r>
            <w:r w:rsidR="00B07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ș</w:t>
            </w:r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internațional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al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personalului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participanților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invitaților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sau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beneficiarilor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proiectului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inclusiv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taxele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aferente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caz</w:t>
            </w:r>
            <w:r w:rsidR="00B07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ă</w:t>
            </w:r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rii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B07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ș</w:t>
            </w:r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i/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sau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transportului</w:t>
            </w:r>
            <w:proofErr w:type="spellEnd"/>
          </w:p>
          <w:p w14:paraId="2BE51523" w14:textId="537DD850" w:rsidR="00B072C2" w:rsidRPr="0025491B" w:rsidRDefault="00B072C2" w:rsidP="00373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8AC4B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68526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EDCB7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6577C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70564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6A2E6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415AB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FF8DD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B3BE2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072C2" w:rsidRPr="0025491B" w14:paraId="31CF9BC3" w14:textId="77777777" w:rsidTr="0014249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22A7D" w14:textId="68F66D9E" w:rsidR="0025491B" w:rsidRDefault="0025491B" w:rsidP="00373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1.4.1.</w:t>
            </w:r>
            <w:r w:rsidR="003734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Cazare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(se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vor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nominaliza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  <w:p w14:paraId="3CA04604" w14:textId="49FAB943" w:rsidR="00B072C2" w:rsidRPr="0025491B" w:rsidRDefault="00B072C2" w:rsidP="00373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AEC87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0F886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ADB5C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E387C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99B48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6CF68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F8FBD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A2B87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49E75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072C2" w:rsidRPr="0025491B" w14:paraId="28A94640" w14:textId="77777777" w:rsidTr="0014249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CD4BB" w14:textId="77777777" w:rsidR="0025491B" w:rsidRDefault="0025491B" w:rsidP="00373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1.4.2. Masa (se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vor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nominaliza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  <w:p w14:paraId="04975699" w14:textId="1244CD83" w:rsidR="00B072C2" w:rsidRPr="0025491B" w:rsidRDefault="00B072C2" w:rsidP="00373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1CC07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CF4F8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EB26D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FBB64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4C337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217A8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2597A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F882C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7B435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072C2" w:rsidRPr="00DF3267" w14:paraId="32DE350A" w14:textId="77777777" w:rsidTr="0014249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DB4DC" w14:textId="77777777" w:rsidR="0025491B" w:rsidRDefault="0025491B" w:rsidP="00373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1.4.3. Transport intern </w:t>
            </w:r>
            <w:r w:rsidR="00B0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ș</w:t>
            </w: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i interna</w:t>
            </w:r>
            <w:r w:rsidR="00B0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ț</w:t>
            </w: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ional (se vor nominaliza)</w:t>
            </w:r>
          </w:p>
          <w:p w14:paraId="00F8C0F9" w14:textId="60AD9D05" w:rsidR="00B072C2" w:rsidRPr="0025491B" w:rsidRDefault="00B072C2" w:rsidP="00373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FBB04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668E4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2A901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A4B5A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99A2E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CB26C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5BFAA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69BD8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5AB6D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 </w:t>
            </w:r>
          </w:p>
        </w:tc>
      </w:tr>
      <w:tr w:rsidR="00B072C2" w:rsidRPr="0025491B" w14:paraId="25000AFC" w14:textId="77777777" w:rsidTr="0014249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DCE4A" w14:textId="0C4FAA07" w:rsidR="0025491B" w:rsidRDefault="0025491B" w:rsidP="00373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1.5.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Cheltuieli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premii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(se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vor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nominaliza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  <w:p w14:paraId="4BDCBD01" w14:textId="77777777" w:rsidR="00B072C2" w:rsidRDefault="00B072C2" w:rsidP="00373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11A57C34" w14:textId="673A8A69" w:rsidR="00B072C2" w:rsidRPr="0025491B" w:rsidRDefault="00B072C2" w:rsidP="00373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A99E1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E0F0E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4360B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A3969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93CD2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F2FA9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44B67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D5C33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6E9B0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25491B" w:rsidRPr="0025491B" w14:paraId="09F74D7C" w14:textId="77777777" w:rsidTr="00142499">
        <w:trPr>
          <w:trHeight w:val="288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0DB23DBE" w14:textId="50D838D0" w:rsidR="0025491B" w:rsidRPr="0025491B" w:rsidRDefault="0025491B" w:rsidP="00373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Cheltuieli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indirecte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eligibile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(nu se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vor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dep</w:t>
            </w:r>
            <w:r w:rsidR="00B07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ăș</w:t>
            </w:r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5% din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totalul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finan</w:t>
            </w:r>
            <w:r w:rsidR="00B07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ță</w:t>
            </w:r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rii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nerambursabile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acordate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ca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suma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forfetar</w:t>
            </w:r>
            <w:r w:rsidR="00B07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ă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B072C2" w:rsidRPr="0025491B" w14:paraId="68629B62" w14:textId="77777777" w:rsidTr="00142499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64CB5" w14:textId="77777777" w:rsidR="0025491B" w:rsidRDefault="0025491B" w:rsidP="00373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2.1.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Chirii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pentru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spațiile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în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care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îți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desfășoară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activitatea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beneficiarul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(se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vor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nominaliza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  <w:p w14:paraId="6F644F02" w14:textId="59138370" w:rsidR="00B072C2" w:rsidRPr="0025491B" w:rsidRDefault="00B072C2" w:rsidP="00373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7EC12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8618D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35787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1D92A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51BAB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328E3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48E64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76AF7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F815D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072C2" w:rsidRPr="0025491B" w14:paraId="053CFCBC" w14:textId="77777777" w:rsidTr="0014249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346E2" w14:textId="6268D53F" w:rsidR="0025491B" w:rsidRDefault="0025491B" w:rsidP="00373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2.2.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Consumabile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asociate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managementul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proiectului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(se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vor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nominaliza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  <w:p w14:paraId="29EFED33" w14:textId="72D9A09B" w:rsidR="00B072C2" w:rsidRPr="0025491B" w:rsidRDefault="00B072C2" w:rsidP="00373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B74E5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07E4F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A861F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842E7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B8A7B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C8678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F981C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B674E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6DBDA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072C2" w:rsidRPr="0025491B" w14:paraId="2BA149FC" w14:textId="77777777" w:rsidTr="0014249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15250" w14:textId="77777777" w:rsidR="0025491B" w:rsidRDefault="0025491B" w:rsidP="00373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2.3.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Costuri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pentru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comunicații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telefonice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sau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internet (se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vor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nominaliza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  <w:p w14:paraId="0FB8772A" w14:textId="55FBCE2C" w:rsidR="00B072C2" w:rsidRPr="0025491B" w:rsidRDefault="00B072C2" w:rsidP="00373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048F2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B38B8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BA54A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0D570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8DD16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6860F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1CAF6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40D37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BEC9E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072C2" w:rsidRPr="0025491B" w14:paraId="5428C29C" w14:textId="77777777" w:rsidTr="0014249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BA13B" w14:textId="77777777" w:rsidR="0025491B" w:rsidRDefault="0025491B" w:rsidP="00373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2.4.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Cheltuieli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energia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electrică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(se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vor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nominaliza</w:t>
            </w:r>
            <w:proofErr w:type="spellEnd"/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  <w:p w14:paraId="65A00131" w14:textId="715FA937" w:rsidR="00B072C2" w:rsidRPr="0025491B" w:rsidRDefault="00B072C2" w:rsidP="00373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A9AEE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6660B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575B6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1860E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0B71B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D4F7C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F4F98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D4453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2F048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072C2" w:rsidRPr="0025491B" w14:paraId="030099F9" w14:textId="77777777" w:rsidTr="00142499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ABECD50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TOTAL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74C74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CE88B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1CD47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CD9C8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BC850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08C3E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0DE92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75BC8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8F234" w14:textId="77777777" w:rsidR="0025491B" w:rsidRPr="0025491B" w:rsidRDefault="0025491B" w:rsidP="0014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</w:tbl>
    <w:p w14:paraId="491F9A35" w14:textId="77777777" w:rsidR="0025491B" w:rsidRPr="0025491B" w:rsidRDefault="0025491B" w:rsidP="00254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6BB84C" w14:textId="233E7E91" w:rsidR="0025491B" w:rsidRPr="0025491B" w:rsidRDefault="0025491B" w:rsidP="00254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25491B">
        <w:rPr>
          <w:rFonts w:ascii="Times New Roman" w:hAnsi="Times New Roman" w:cs="Times New Roman"/>
          <w:b/>
          <w:bCs/>
          <w:sz w:val="24"/>
          <w:szCs w:val="24"/>
        </w:rPr>
        <w:t>Observa</w:t>
      </w:r>
      <w:r w:rsidR="00B072C2">
        <w:rPr>
          <w:rFonts w:ascii="Times New Roman" w:hAnsi="Times New Roman" w:cs="Times New Roman"/>
          <w:b/>
          <w:bCs/>
          <w:sz w:val="24"/>
          <w:szCs w:val="24"/>
        </w:rPr>
        <w:t>ț</w:t>
      </w:r>
      <w:r w:rsidRPr="0025491B">
        <w:rPr>
          <w:rFonts w:ascii="Times New Roman" w:hAnsi="Times New Roman" w:cs="Times New Roman"/>
          <w:b/>
          <w:bCs/>
          <w:sz w:val="24"/>
          <w:szCs w:val="24"/>
        </w:rPr>
        <w:t>ii</w:t>
      </w:r>
      <w:proofErr w:type="spellEnd"/>
      <w:r w:rsidRPr="0025491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14:paraId="2B8A32AC" w14:textId="77777777" w:rsidR="0025491B" w:rsidRPr="0025491B" w:rsidRDefault="0025491B" w:rsidP="00254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C6BC02" w14:textId="3BB8A108" w:rsidR="0025491B" w:rsidRPr="0025491B" w:rsidRDefault="0025491B" w:rsidP="002549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5491B">
        <w:rPr>
          <w:rFonts w:ascii="Times New Roman" w:hAnsi="Times New Roman" w:cs="Times New Roman"/>
          <w:sz w:val="24"/>
          <w:szCs w:val="24"/>
        </w:rPr>
        <w:t>Dup</w:t>
      </w:r>
      <w:r w:rsidR="00B072C2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25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1B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25491B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25491B">
        <w:rPr>
          <w:rFonts w:ascii="Times New Roman" w:hAnsi="Times New Roman" w:cs="Times New Roman"/>
          <w:sz w:val="24"/>
          <w:szCs w:val="24"/>
        </w:rPr>
        <w:t>ad</w:t>
      </w:r>
      <w:r w:rsidR="00B072C2">
        <w:rPr>
          <w:rFonts w:ascii="Times New Roman" w:hAnsi="Times New Roman" w:cs="Times New Roman"/>
          <w:sz w:val="24"/>
          <w:szCs w:val="24"/>
        </w:rPr>
        <w:t>ă</w:t>
      </w:r>
      <w:r w:rsidRPr="0025491B">
        <w:rPr>
          <w:rFonts w:ascii="Times New Roman" w:hAnsi="Times New Roman" w:cs="Times New Roman"/>
          <w:sz w:val="24"/>
          <w:szCs w:val="24"/>
        </w:rPr>
        <w:t>ugate</w:t>
      </w:r>
      <w:proofErr w:type="spellEnd"/>
      <w:r w:rsidRPr="0025491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5491B">
        <w:rPr>
          <w:rFonts w:ascii="Times New Roman" w:hAnsi="Times New Roman" w:cs="Times New Roman"/>
          <w:sz w:val="24"/>
          <w:szCs w:val="24"/>
        </w:rPr>
        <w:t>scoase</w:t>
      </w:r>
      <w:proofErr w:type="spellEnd"/>
      <w:r w:rsidRPr="0025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1B">
        <w:rPr>
          <w:rFonts w:ascii="Times New Roman" w:hAnsi="Times New Roman" w:cs="Times New Roman"/>
          <w:sz w:val="24"/>
          <w:szCs w:val="24"/>
        </w:rPr>
        <w:t>r</w:t>
      </w:r>
      <w:r w:rsidR="00B072C2">
        <w:rPr>
          <w:rFonts w:ascii="Times New Roman" w:hAnsi="Times New Roman" w:cs="Times New Roman"/>
          <w:sz w:val="24"/>
          <w:szCs w:val="24"/>
        </w:rPr>
        <w:t>â</w:t>
      </w:r>
      <w:r w:rsidRPr="0025491B">
        <w:rPr>
          <w:rFonts w:ascii="Times New Roman" w:hAnsi="Times New Roman" w:cs="Times New Roman"/>
          <w:sz w:val="24"/>
          <w:szCs w:val="24"/>
        </w:rPr>
        <w:t>nduri</w:t>
      </w:r>
      <w:proofErr w:type="spellEnd"/>
      <w:r w:rsidRPr="0025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2C2">
        <w:rPr>
          <w:rFonts w:ascii="Times New Roman" w:hAnsi="Times New Roman" w:cs="Times New Roman"/>
          <w:sz w:val="24"/>
          <w:szCs w:val="24"/>
        </w:rPr>
        <w:t>î</w:t>
      </w:r>
      <w:r w:rsidRPr="0025491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5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1B">
        <w:rPr>
          <w:rFonts w:ascii="Times New Roman" w:hAnsi="Times New Roman" w:cs="Times New Roman"/>
          <w:sz w:val="24"/>
          <w:szCs w:val="24"/>
        </w:rPr>
        <w:t>tabe</w:t>
      </w:r>
      <w:r w:rsidR="00B072C2">
        <w:rPr>
          <w:rFonts w:ascii="Times New Roman" w:hAnsi="Times New Roman" w:cs="Times New Roman"/>
          <w:sz w:val="24"/>
          <w:szCs w:val="24"/>
        </w:rPr>
        <w:t>lș</w:t>
      </w:r>
      <w:proofErr w:type="spellEnd"/>
      <w:r w:rsidRPr="00254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491B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Pr="0025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1B">
        <w:rPr>
          <w:rFonts w:ascii="Times New Roman" w:hAnsi="Times New Roman" w:cs="Times New Roman"/>
          <w:sz w:val="24"/>
          <w:szCs w:val="24"/>
        </w:rPr>
        <w:t>interzis</w:t>
      </w:r>
      <w:r w:rsidR="00B072C2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25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1B">
        <w:rPr>
          <w:rFonts w:ascii="Times New Roman" w:hAnsi="Times New Roman" w:cs="Times New Roman"/>
          <w:sz w:val="24"/>
          <w:szCs w:val="24"/>
        </w:rPr>
        <w:t>ad</w:t>
      </w:r>
      <w:r w:rsidR="00B072C2">
        <w:rPr>
          <w:rFonts w:ascii="Times New Roman" w:hAnsi="Times New Roman" w:cs="Times New Roman"/>
          <w:sz w:val="24"/>
          <w:szCs w:val="24"/>
        </w:rPr>
        <w:t>ă</w:t>
      </w:r>
      <w:r w:rsidRPr="0025491B">
        <w:rPr>
          <w:rFonts w:ascii="Times New Roman" w:hAnsi="Times New Roman" w:cs="Times New Roman"/>
          <w:sz w:val="24"/>
          <w:szCs w:val="24"/>
        </w:rPr>
        <w:t>ugarea</w:t>
      </w:r>
      <w:proofErr w:type="spellEnd"/>
      <w:r w:rsidRPr="0025491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5491B">
        <w:rPr>
          <w:rFonts w:ascii="Times New Roman" w:hAnsi="Times New Roman" w:cs="Times New Roman"/>
          <w:sz w:val="24"/>
          <w:szCs w:val="24"/>
        </w:rPr>
        <w:t>r</w:t>
      </w:r>
      <w:r w:rsidR="00B072C2">
        <w:rPr>
          <w:rFonts w:ascii="Times New Roman" w:hAnsi="Times New Roman" w:cs="Times New Roman"/>
          <w:sz w:val="24"/>
          <w:szCs w:val="24"/>
        </w:rPr>
        <w:t>â</w:t>
      </w:r>
      <w:r w:rsidRPr="0025491B">
        <w:rPr>
          <w:rFonts w:ascii="Times New Roman" w:hAnsi="Times New Roman" w:cs="Times New Roman"/>
          <w:sz w:val="24"/>
          <w:szCs w:val="24"/>
        </w:rPr>
        <w:t>nduri</w:t>
      </w:r>
      <w:proofErr w:type="spellEnd"/>
      <w:r w:rsidRPr="0025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1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5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1B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25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1B">
        <w:rPr>
          <w:rFonts w:ascii="Times New Roman" w:hAnsi="Times New Roman" w:cs="Times New Roman"/>
          <w:sz w:val="24"/>
          <w:szCs w:val="24"/>
        </w:rPr>
        <w:t>categorii</w:t>
      </w:r>
      <w:proofErr w:type="spellEnd"/>
      <w:r w:rsidRPr="0025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1B">
        <w:rPr>
          <w:rFonts w:ascii="Times New Roman" w:hAnsi="Times New Roman" w:cs="Times New Roman"/>
          <w:sz w:val="24"/>
          <w:szCs w:val="24"/>
        </w:rPr>
        <w:t>dec</w:t>
      </w:r>
      <w:r w:rsidR="00B072C2">
        <w:rPr>
          <w:rFonts w:ascii="Times New Roman" w:hAnsi="Times New Roman" w:cs="Times New Roman"/>
          <w:sz w:val="24"/>
          <w:szCs w:val="24"/>
        </w:rPr>
        <w:t>â</w:t>
      </w:r>
      <w:r w:rsidRPr="0025491B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25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1B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25491B">
        <w:rPr>
          <w:rFonts w:ascii="Times New Roman" w:hAnsi="Times New Roman" w:cs="Times New Roman"/>
          <w:sz w:val="24"/>
          <w:szCs w:val="24"/>
        </w:rPr>
        <w:t xml:space="preserve"> eligible </w:t>
      </w:r>
      <w:proofErr w:type="spellStart"/>
      <w:r w:rsidRPr="0025491B">
        <w:rPr>
          <w:rFonts w:ascii="Times New Roman" w:hAnsi="Times New Roman" w:cs="Times New Roman"/>
          <w:sz w:val="24"/>
          <w:szCs w:val="24"/>
        </w:rPr>
        <w:t>men</w:t>
      </w:r>
      <w:r w:rsidR="00B072C2">
        <w:rPr>
          <w:rFonts w:ascii="Times New Roman" w:hAnsi="Times New Roman" w:cs="Times New Roman"/>
          <w:sz w:val="24"/>
          <w:szCs w:val="24"/>
        </w:rPr>
        <w:t>ț</w:t>
      </w:r>
      <w:r w:rsidRPr="0025491B">
        <w:rPr>
          <w:rFonts w:ascii="Times New Roman" w:hAnsi="Times New Roman" w:cs="Times New Roman"/>
          <w:sz w:val="24"/>
          <w:szCs w:val="24"/>
        </w:rPr>
        <w:t>ionate</w:t>
      </w:r>
      <w:proofErr w:type="spellEnd"/>
      <w:r w:rsidRPr="0025491B">
        <w:rPr>
          <w:rFonts w:ascii="Times New Roman" w:hAnsi="Times New Roman" w:cs="Times New Roman"/>
          <w:sz w:val="24"/>
          <w:szCs w:val="24"/>
        </w:rPr>
        <w:t>.</w:t>
      </w:r>
    </w:p>
    <w:p w14:paraId="36279C87" w14:textId="644FF32C" w:rsidR="0025491B" w:rsidRPr="00897E78" w:rsidRDefault="0025491B" w:rsidP="002549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491B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Pr="0025491B">
        <w:rPr>
          <w:rFonts w:ascii="Times New Roman" w:hAnsi="Times New Roman" w:cs="Times New Roman"/>
          <w:sz w:val="24"/>
          <w:szCs w:val="24"/>
        </w:rPr>
        <w:t>fin</w:t>
      </w:r>
      <w:r w:rsidR="00B072C2">
        <w:rPr>
          <w:rFonts w:ascii="Times New Roman" w:hAnsi="Times New Roman" w:cs="Times New Roman"/>
          <w:sz w:val="24"/>
          <w:szCs w:val="24"/>
        </w:rPr>
        <w:t>a</w:t>
      </w:r>
      <w:r w:rsidRPr="0025491B">
        <w:rPr>
          <w:rFonts w:ascii="Times New Roman" w:hAnsi="Times New Roman" w:cs="Times New Roman"/>
          <w:sz w:val="24"/>
          <w:szCs w:val="24"/>
        </w:rPr>
        <w:t>n</w:t>
      </w:r>
      <w:r w:rsidR="00897E78">
        <w:rPr>
          <w:rFonts w:ascii="Times New Roman" w:hAnsi="Times New Roman" w:cs="Times New Roman"/>
          <w:sz w:val="24"/>
          <w:szCs w:val="24"/>
        </w:rPr>
        <w:t>ț</w:t>
      </w:r>
      <w:r w:rsidRPr="0025491B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Pr="0025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1B">
        <w:rPr>
          <w:rFonts w:ascii="Times New Roman" w:hAnsi="Times New Roman" w:cs="Times New Roman"/>
          <w:sz w:val="24"/>
          <w:szCs w:val="24"/>
        </w:rPr>
        <w:t>nerambursabil</w:t>
      </w:r>
      <w:r w:rsidR="00897E78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25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1B">
        <w:rPr>
          <w:rFonts w:ascii="Times New Roman" w:hAnsi="Times New Roman" w:cs="Times New Roman"/>
          <w:sz w:val="24"/>
          <w:szCs w:val="24"/>
        </w:rPr>
        <w:t>acordat</w:t>
      </w:r>
      <w:r w:rsidR="00897E78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25491B">
        <w:rPr>
          <w:rFonts w:ascii="Times New Roman" w:hAnsi="Times New Roman" w:cs="Times New Roman"/>
          <w:sz w:val="24"/>
          <w:szCs w:val="24"/>
        </w:rPr>
        <w:t xml:space="preserve"> nu pot fi </w:t>
      </w:r>
      <w:proofErr w:type="spellStart"/>
      <w:r w:rsidRPr="0025491B">
        <w:rPr>
          <w:rFonts w:ascii="Times New Roman" w:hAnsi="Times New Roman" w:cs="Times New Roman"/>
          <w:sz w:val="24"/>
          <w:szCs w:val="24"/>
        </w:rPr>
        <w:t>acoperite</w:t>
      </w:r>
      <w:proofErr w:type="spellEnd"/>
      <w:r w:rsidRPr="0025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1B">
        <w:rPr>
          <w:rFonts w:ascii="Times New Roman" w:hAnsi="Times New Roman" w:cs="Times New Roman"/>
          <w:sz w:val="24"/>
          <w:szCs w:val="24"/>
        </w:rPr>
        <w:t>cheltuieliel</w:t>
      </w:r>
      <w:proofErr w:type="spellEnd"/>
      <w:r w:rsidRPr="0025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1B">
        <w:rPr>
          <w:rFonts w:ascii="Times New Roman" w:hAnsi="Times New Roman" w:cs="Times New Roman"/>
          <w:sz w:val="24"/>
          <w:szCs w:val="24"/>
        </w:rPr>
        <w:t>neeligibile</w:t>
      </w:r>
      <w:proofErr w:type="spellEnd"/>
      <w:r w:rsidRPr="0025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1B">
        <w:rPr>
          <w:rFonts w:ascii="Times New Roman" w:hAnsi="Times New Roman" w:cs="Times New Roman"/>
          <w:sz w:val="24"/>
          <w:szCs w:val="24"/>
        </w:rPr>
        <w:t>prev</w:t>
      </w:r>
      <w:r w:rsidR="00897E78">
        <w:rPr>
          <w:rFonts w:ascii="Times New Roman" w:hAnsi="Times New Roman" w:cs="Times New Roman"/>
          <w:sz w:val="24"/>
          <w:szCs w:val="24"/>
        </w:rPr>
        <w:t>ă</w:t>
      </w:r>
      <w:r w:rsidRPr="0025491B">
        <w:rPr>
          <w:rFonts w:ascii="Times New Roman" w:hAnsi="Times New Roman" w:cs="Times New Roman"/>
          <w:sz w:val="24"/>
          <w:szCs w:val="24"/>
        </w:rPr>
        <w:t>zute</w:t>
      </w:r>
      <w:proofErr w:type="spellEnd"/>
      <w:r w:rsidRPr="0025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E78">
        <w:rPr>
          <w:rFonts w:ascii="Times New Roman" w:hAnsi="Times New Roman" w:cs="Times New Roman"/>
          <w:sz w:val="24"/>
          <w:szCs w:val="24"/>
        </w:rPr>
        <w:t>î</w:t>
      </w:r>
      <w:r w:rsidRPr="0025491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5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1B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25491B">
        <w:rPr>
          <w:rFonts w:ascii="Times New Roman" w:hAnsi="Times New Roman" w:cs="Times New Roman"/>
          <w:sz w:val="24"/>
          <w:szCs w:val="24"/>
        </w:rPr>
        <w:t xml:space="preserve"> nr.1 la </w:t>
      </w:r>
      <w:proofErr w:type="spellStart"/>
      <w:r w:rsidRPr="0025491B">
        <w:rPr>
          <w:rFonts w:ascii="Times New Roman" w:hAnsi="Times New Roman" w:cs="Times New Roman"/>
          <w:sz w:val="24"/>
          <w:szCs w:val="24"/>
        </w:rPr>
        <w:t>Ghidul</w:t>
      </w:r>
      <w:proofErr w:type="spellEnd"/>
      <w:r w:rsidRPr="0025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1B">
        <w:rPr>
          <w:rFonts w:ascii="Times New Roman" w:hAnsi="Times New Roman" w:cs="Times New Roman"/>
          <w:sz w:val="24"/>
          <w:szCs w:val="24"/>
        </w:rPr>
        <w:t>solicitantului</w:t>
      </w:r>
      <w:proofErr w:type="spellEnd"/>
      <w:r w:rsidR="00897E78">
        <w:rPr>
          <w:rFonts w:ascii="Times New Roman" w:hAnsi="Times New Roman" w:cs="Times New Roman"/>
          <w:sz w:val="24"/>
          <w:szCs w:val="24"/>
        </w:rPr>
        <w:t>.</w:t>
      </w:r>
    </w:p>
    <w:p w14:paraId="6A30D3B8" w14:textId="1BE64F4D" w:rsidR="00897E78" w:rsidRPr="0025491B" w:rsidRDefault="00897E78" w:rsidP="002549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decontat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TVA-</w:t>
      </w:r>
      <w:proofErr w:type="spellStart"/>
      <w:r>
        <w:rPr>
          <w:rFonts w:ascii="Times New Roman" w:hAnsi="Times New Roman" w:cs="Times New Roman"/>
          <w:sz w:val="24"/>
          <w:szCs w:val="24"/>
        </w:rPr>
        <w:t>ul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B649CEA" w14:textId="77777777" w:rsidR="0025491B" w:rsidRPr="0025491B" w:rsidRDefault="0025491B" w:rsidP="00254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E4B439" w14:textId="77777777" w:rsidR="0025491B" w:rsidRPr="0025491B" w:rsidRDefault="0025491B" w:rsidP="00254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E2A1E3" w14:textId="77777777" w:rsidR="0025491B" w:rsidRPr="0025491B" w:rsidRDefault="0025491B" w:rsidP="00254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8204"/>
      </w:tblGrid>
      <w:tr w:rsidR="0025491B" w:rsidRPr="0025491B" w14:paraId="39DADDB5" w14:textId="77777777" w:rsidTr="00897E78">
        <w:tc>
          <w:tcPr>
            <w:tcW w:w="6475" w:type="dxa"/>
          </w:tcPr>
          <w:p w14:paraId="68DC896E" w14:textId="77777777" w:rsidR="0025491B" w:rsidRDefault="0025491B" w:rsidP="001424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4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Numele</w:t>
            </w:r>
            <w:proofErr w:type="spellEnd"/>
            <w:r w:rsidRPr="00254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9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</w:t>
            </w:r>
            <w:r w:rsidRPr="00254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</w:t>
            </w:r>
            <w:proofErr w:type="spellStart"/>
            <w:r w:rsidRPr="00254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semn</w:t>
            </w:r>
            <w:r w:rsidR="0089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ă</w:t>
            </w:r>
            <w:r w:rsidRPr="00254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tura</w:t>
            </w:r>
            <w:proofErr w:type="spellEnd"/>
            <w:r w:rsidRPr="00254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4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reprezentantului</w:t>
            </w:r>
            <w:proofErr w:type="spellEnd"/>
            <w:r w:rsidRPr="00254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legal al </w:t>
            </w:r>
            <w:proofErr w:type="spellStart"/>
            <w:r w:rsidRPr="00254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solicitantului</w:t>
            </w:r>
            <w:proofErr w:type="spellEnd"/>
          </w:p>
          <w:p w14:paraId="26693744" w14:textId="1D2328AF" w:rsidR="00897E78" w:rsidRPr="0025491B" w:rsidRDefault="00897E78" w:rsidP="001424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4" w:type="dxa"/>
          </w:tcPr>
          <w:p w14:paraId="2D79EF37" w14:textId="77777777" w:rsidR="0025491B" w:rsidRPr="0025491B" w:rsidRDefault="0025491B" w:rsidP="001424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491B" w:rsidRPr="0025491B" w14:paraId="20D30E38" w14:textId="77777777" w:rsidTr="00897E78">
        <w:tc>
          <w:tcPr>
            <w:tcW w:w="6475" w:type="dxa"/>
          </w:tcPr>
          <w:p w14:paraId="2DDA8F58" w14:textId="77777777" w:rsidR="0025491B" w:rsidRDefault="0025491B" w:rsidP="001424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Data:</w:t>
            </w:r>
          </w:p>
          <w:p w14:paraId="1C784298" w14:textId="6F912237" w:rsidR="00897E78" w:rsidRPr="0025491B" w:rsidRDefault="00897E78" w:rsidP="001424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4" w:type="dxa"/>
          </w:tcPr>
          <w:p w14:paraId="4C9F92E4" w14:textId="77777777" w:rsidR="0025491B" w:rsidRPr="0025491B" w:rsidRDefault="0025491B" w:rsidP="001424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CFE3C04" w14:textId="77777777" w:rsidR="001131FE" w:rsidRDefault="001131FE">
      <w:pPr>
        <w:rPr>
          <w:rFonts w:ascii="Times New Roman" w:hAnsi="Times New Roman" w:cs="Times New Roman"/>
          <w:sz w:val="24"/>
          <w:szCs w:val="24"/>
        </w:rPr>
      </w:pPr>
    </w:p>
    <w:p w14:paraId="70173F80" w14:textId="77777777" w:rsidR="00DA60BD" w:rsidRDefault="00DA60BD" w:rsidP="00DA60BD">
      <w:pPr>
        <w:rPr>
          <w:rFonts w:ascii="Times New Roman" w:hAnsi="Times New Roman" w:cs="Times New Roman"/>
          <w:sz w:val="24"/>
          <w:szCs w:val="24"/>
        </w:rPr>
      </w:pPr>
    </w:p>
    <w:p w14:paraId="162D8F88" w14:textId="45C326A1" w:rsidR="00AA30E8" w:rsidRPr="00AA30E8" w:rsidRDefault="00AA30E8" w:rsidP="00AA30E8">
      <w:pPr>
        <w:tabs>
          <w:tab w:val="left" w:pos="6615"/>
        </w:tabs>
        <w:rPr>
          <w:rFonts w:ascii="Times New Roman" w:hAnsi="Times New Roman" w:cs="Times New Roman"/>
          <w:sz w:val="24"/>
          <w:szCs w:val="24"/>
        </w:rPr>
      </w:pPr>
    </w:p>
    <w:sectPr w:rsidR="00AA30E8" w:rsidRPr="00AA30E8" w:rsidSect="007239EA">
      <w:headerReference w:type="default" r:id="rId7"/>
      <w:footerReference w:type="default" r:id="rId8"/>
      <w:pgSz w:w="16838" w:h="11906" w:orient="landscape"/>
      <w:pgMar w:top="1440" w:right="70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8FDCC" w14:textId="77777777" w:rsidR="0011572D" w:rsidRDefault="0011572D" w:rsidP="0025491B">
      <w:pPr>
        <w:spacing w:after="0" w:line="240" w:lineRule="auto"/>
      </w:pPr>
      <w:r>
        <w:separator/>
      </w:r>
    </w:p>
  </w:endnote>
  <w:endnote w:type="continuationSeparator" w:id="0">
    <w:p w14:paraId="0FF70239" w14:textId="77777777" w:rsidR="0011572D" w:rsidRDefault="0011572D" w:rsidP="0025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645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B4E604" w14:textId="77777777" w:rsidR="005346C8" w:rsidRDefault="00DA60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E918F9" w14:textId="77777777" w:rsidR="005346C8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0C738" w14:textId="77777777" w:rsidR="0011572D" w:rsidRDefault="0011572D" w:rsidP="0025491B">
      <w:pPr>
        <w:spacing w:after="0" w:line="240" w:lineRule="auto"/>
      </w:pPr>
      <w:r>
        <w:separator/>
      </w:r>
    </w:p>
  </w:footnote>
  <w:footnote w:type="continuationSeparator" w:id="0">
    <w:p w14:paraId="7F2A35CE" w14:textId="77777777" w:rsidR="0011572D" w:rsidRDefault="0011572D" w:rsidP="00254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93BB9" w14:textId="77777777" w:rsidR="005346C8" w:rsidRPr="005346C8" w:rsidRDefault="00000000">
    <w:pPr>
      <w:pStyle w:val="Header"/>
      <w:rPr>
        <w:lang w:val="en-US"/>
      </w:rPr>
    </w:pPr>
  </w:p>
  <w:p w14:paraId="62A50916" w14:textId="77777777" w:rsidR="005346C8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219AE"/>
    <w:multiLevelType w:val="multilevel"/>
    <w:tmpl w:val="E0023C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01837F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20775A5"/>
    <w:multiLevelType w:val="hybridMultilevel"/>
    <w:tmpl w:val="F5963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9060544">
    <w:abstractNumId w:val="2"/>
  </w:num>
  <w:num w:numId="2" w16cid:durableId="1702630969">
    <w:abstractNumId w:val="1"/>
  </w:num>
  <w:num w:numId="3" w16cid:durableId="1928690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91B"/>
    <w:rsid w:val="000276C4"/>
    <w:rsid w:val="000545AD"/>
    <w:rsid w:val="001131FE"/>
    <w:rsid w:val="0011572D"/>
    <w:rsid w:val="00222835"/>
    <w:rsid w:val="00232E74"/>
    <w:rsid w:val="0025491B"/>
    <w:rsid w:val="003734BF"/>
    <w:rsid w:val="00653B56"/>
    <w:rsid w:val="00897E78"/>
    <w:rsid w:val="009917E1"/>
    <w:rsid w:val="009C0AF2"/>
    <w:rsid w:val="00AA30E8"/>
    <w:rsid w:val="00B072C2"/>
    <w:rsid w:val="00BB57F4"/>
    <w:rsid w:val="00C5743C"/>
    <w:rsid w:val="00C84762"/>
    <w:rsid w:val="00C92CE4"/>
    <w:rsid w:val="00DA60BD"/>
    <w:rsid w:val="00DF3267"/>
    <w:rsid w:val="00FD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922A8"/>
  <w15:chartTrackingRefBased/>
  <w15:docId w15:val="{11EFF928-9426-4C10-A084-60C5C658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91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491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49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4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91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54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91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6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1216</Words>
  <Characters>6933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Adriana.Marcu</dc:creator>
  <cp:keywords/>
  <dc:description/>
  <cp:lastModifiedBy>LAPTOPMP1YPRZV</cp:lastModifiedBy>
  <cp:revision>4</cp:revision>
  <dcterms:created xsi:type="dcterms:W3CDTF">2023-06-14T11:30:00Z</dcterms:created>
  <dcterms:modified xsi:type="dcterms:W3CDTF">2023-06-14T11:30:00Z</dcterms:modified>
</cp:coreProperties>
</file>