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7ADA8" w14:textId="77777777" w:rsidR="00FB0D3D" w:rsidRDefault="00FB0D3D" w:rsidP="00E836FA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val="en-US" w:eastAsia="en-US"/>
        </w:rPr>
      </w:pPr>
    </w:p>
    <w:p w14:paraId="753DB30F" w14:textId="77777777" w:rsidR="00FB0D3D" w:rsidRPr="00FB0D3D" w:rsidRDefault="00FB0D3D" w:rsidP="00FB0D3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FB0D3D">
        <w:rPr>
          <w:rFonts w:eastAsia="Calibri"/>
          <w:b/>
          <w:sz w:val="28"/>
          <w:szCs w:val="28"/>
          <w:lang w:val="en-US" w:eastAsia="en-US"/>
        </w:rPr>
        <w:t>ERAT</w:t>
      </w:r>
      <w:r w:rsidRPr="00FB0D3D">
        <w:rPr>
          <w:rFonts w:eastAsia="Calibri"/>
          <w:b/>
          <w:sz w:val="28"/>
          <w:szCs w:val="28"/>
          <w:lang w:eastAsia="en-US"/>
        </w:rPr>
        <w:t>Ă</w:t>
      </w:r>
    </w:p>
    <w:p w14:paraId="5B0B4D05" w14:textId="77777777" w:rsidR="00FB0D3D" w:rsidRDefault="00FB0D3D" w:rsidP="00FB0D3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en-US" w:eastAsia="en-US"/>
        </w:rPr>
      </w:pPr>
    </w:p>
    <w:p w14:paraId="5B969B59" w14:textId="77777777" w:rsidR="003E4C4B" w:rsidRPr="003E4C4B" w:rsidRDefault="003E4C4B" w:rsidP="003E4C4B">
      <w:pPr>
        <w:spacing w:line="276" w:lineRule="auto"/>
        <w:ind w:left="1080"/>
        <w:jc w:val="center"/>
        <w:rPr>
          <w:rFonts w:ascii="Inter" w:hAnsi="Inter" w:cs="Open Sans"/>
          <w:b/>
          <w:bCs/>
          <w:sz w:val="20"/>
          <w:szCs w:val="20"/>
          <w:lang w:eastAsia="en-GB"/>
        </w:rPr>
      </w:pPr>
      <w:r w:rsidRPr="003E4C4B">
        <w:rPr>
          <w:rFonts w:ascii="Inter" w:hAnsi="Inter"/>
          <w:b/>
          <w:bCs/>
          <w:sz w:val="20"/>
          <w:szCs w:val="20"/>
        </w:rPr>
        <w:t xml:space="preserve">privind Bibliografia și Tematica concursului de recrutare pentru ocuparea unei </w:t>
      </w:r>
      <w:bookmarkStart w:id="0" w:name="_Hlk178592498"/>
      <w:r w:rsidRPr="003E4C4B">
        <w:rPr>
          <w:rFonts w:ascii="Inter" w:hAnsi="Inter"/>
          <w:b/>
          <w:bCs/>
          <w:sz w:val="20"/>
          <w:szCs w:val="20"/>
        </w:rPr>
        <w:t xml:space="preserve">funcții </w:t>
      </w:r>
      <w:r w:rsidRPr="003E4C4B">
        <w:rPr>
          <w:rFonts w:ascii="Inter" w:eastAsia="Arial Unicode MS" w:hAnsi="Inter" w:cs="Open Sans"/>
          <w:b/>
          <w:bCs/>
          <w:color w:val="000000"/>
          <w:sz w:val="20"/>
          <w:szCs w:val="20"/>
          <w:bdr w:val="nil"/>
          <w:lang w:eastAsia="en-US"/>
        </w:rPr>
        <w:t xml:space="preserve">contractuale de execuție vacantă de </w:t>
      </w:r>
      <w:bookmarkStart w:id="1" w:name="_Hlk138404027"/>
      <w:r w:rsidRPr="003E4C4B">
        <w:rPr>
          <w:rFonts w:ascii="Inter" w:eastAsia="Arial Unicode MS" w:hAnsi="Inter" w:cs="Open Sans"/>
          <w:b/>
          <w:bCs/>
          <w:color w:val="000000"/>
          <w:sz w:val="20"/>
          <w:szCs w:val="20"/>
          <w:bdr w:val="nil"/>
          <w:lang w:eastAsia="en-US"/>
        </w:rPr>
        <w:t>inspector de specialitate, grad IA</w:t>
      </w:r>
      <w:bookmarkEnd w:id="1"/>
      <w:r w:rsidRPr="003E4C4B">
        <w:rPr>
          <w:rFonts w:ascii="Inter" w:eastAsia="Arial Unicode MS" w:hAnsi="Inter" w:cs="Open Sans"/>
          <w:b/>
          <w:bCs/>
          <w:color w:val="000000"/>
          <w:sz w:val="20"/>
          <w:szCs w:val="20"/>
          <w:bdr w:val="nil"/>
          <w:lang w:eastAsia="en-US"/>
        </w:rPr>
        <w:t xml:space="preserve">, pe perioadă nedeterminată, cu normă întreagă, durata timpului de lucru fiind de 8 ore/zi, 40 de ore/săptămână, din cadrul </w:t>
      </w:r>
      <w:bookmarkStart w:id="2" w:name="_Hlk147913049"/>
      <w:r w:rsidRPr="003E4C4B">
        <w:rPr>
          <w:rFonts w:ascii="Inter" w:hAnsi="Inter" w:cs="Open Sans"/>
          <w:b/>
          <w:bCs/>
          <w:sz w:val="20"/>
          <w:szCs w:val="20"/>
          <w:lang w:eastAsia="en-GB"/>
        </w:rPr>
        <w:t xml:space="preserve">Serviciului Administrativ și Logistică </w:t>
      </w:r>
      <w:bookmarkEnd w:id="2"/>
      <w:r w:rsidRPr="003E4C4B">
        <w:rPr>
          <w:rFonts w:ascii="Inter" w:hAnsi="Inter" w:cs="Open Sans"/>
          <w:b/>
          <w:bCs/>
          <w:sz w:val="20"/>
          <w:szCs w:val="20"/>
          <w:lang w:eastAsia="en-GB"/>
        </w:rPr>
        <w:t>al Direcției Generale Economice</w:t>
      </w:r>
      <w:bookmarkEnd w:id="0"/>
      <w:r w:rsidRPr="003E4C4B">
        <w:rPr>
          <w:rFonts w:ascii="Inter" w:hAnsi="Inter"/>
          <w:b/>
          <w:bCs/>
          <w:sz w:val="20"/>
          <w:szCs w:val="20"/>
        </w:rPr>
        <w:t>, publicat în data de 24.09.2024</w:t>
      </w:r>
    </w:p>
    <w:p w14:paraId="3BD279B4" w14:textId="77777777" w:rsidR="003E4C4B" w:rsidRPr="003E4C4B" w:rsidRDefault="003E4C4B" w:rsidP="00FB0D3D">
      <w:pPr>
        <w:autoSpaceDE w:val="0"/>
        <w:autoSpaceDN w:val="0"/>
        <w:adjustRightInd w:val="0"/>
        <w:jc w:val="center"/>
        <w:rPr>
          <w:rFonts w:ascii="Inter" w:hAnsi="Inter"/>
          <w:sz w:val="20"/>
          <w:szCs w:val="20"/>
        </w:rPr>
      </w:pPr>
    </w:p>
    <w:p w14:paraId="1493B61A" w14:textId="77777777" w:rsidR="003E4C4B" w:rsidRPr="003E4C4B" w:rsidRDefault="003E4C4B" w:rsidP="00FB0D3D">
      <w:pPr>
        <w:autoSpaceDE w:val="0"/>
        <w:autoSpaceDN w:val="0"/>
        <w:adjustRightInd w:val="0"/>
        <w:jc w:val="center"/>
        <w:rPr>
          <w:rFonts w:ascii="Inter" w:hAnsi="Inter"/>
          <w:sz w:val="20"/>
          <w:szCs w:val="20"/>
        </w:rPr>
      </w:pPr>
    </w:p>
    <w:p w14:paraId="01BDB068" w14:textId="77777777" w:rsidR="003E4C4B" w:rsidRPr="003E4C4B" w:rsidRDefault="003E4C4B" w:rsidP="00FB0D3D">
      <w:pPr>
        <w:autoSpaceDE w:val="0"/>
        <w:autoSpaceDN w:val="0"/>
        <w:adjustRightInd w:val="0"/>
        <w:jc w:val="center"/>
        <w:rPr>
          <w:rFonts w:ascii="Inter" w:hAnsi="Inter"/>
          <w:sz w:val="20"/>
          <w:szCs w:val="20"/>
        </w:rPr>
      </w:pPr>
    </w:p>
    <w:p w14:paraId="652538A8" w14:textId="7078FC74" w:rsidR="00FB0D3D" w:rsidRPr="003E4C4B" w:rsidRDefault="00E117D9" w:rsidP="000C4660">
      <w:pPr>
        <w:autoSpaceDE w:val="0"/>
        <w:autoSpaceDN w:val="0"/>
        <w:adjustRightInd w:val="0"/>
        <w:ind w:left="851"/>
        <w:jc w:val="both"/>
        <w:rPr>
          <w:rFonts w:ascii="Inter" w:hAnsi="Inter"/>
          <w:b/>
          <w:color w:val="000000"/>
          <w:sz w:val="20"/>
          <w:szCs w:val="20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4590DAB1" wp14:editId="361F7930">
                <wp:simplePos x="0" y="0"/>
                <wp:positionH relativeFrom="margin">
                  <wp:posOffset>-771525</wp:posOffset>
                </wp:positionH>
                <wp:positionV relativeFrom="paragraph">
                  <wp:posOffset>144145</wp:posOffset>
                </wp:positionV>
                <wp:extent cx="1076325" cy="6991350"/>
                <wp:effectExtent l="0" t="0" r="0" b="0"/>
                <wp:wrapNone/>
                <wp:docPr id="39933100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6325" cy="6991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8E7A3B" w14:textId="77777777" w:rsidR="000C4660" w:rsidRDefault="000C4660" w:rsidP="000C4660">
                            <w:pPr>
                              <w:pStyle w:val="Informaiiexpeditor"/>
                              <w:rPr>
                                <w:rStyle w:val="Strong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sz w:val="20"/>
                                <w:szCs w:val="20"/>
                              </w:rPr>
                              <w:t>SERVICIUL MANAGEMENTUL RESURSELOR UMANE</w:t>
                            </w:r>
                          </w:p>
                          <w:p w14:paraId="7AF3ED2A" w14:textId="77777777" w:rsidR="000C4660" w:rsidRPr="00447AF4" w:rsidRDefault="000C4660" w:rsidP="000C4660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</w:p>
                          <w:p w14:paraId="7ADE6C40" w14:textId="77777777" w:rsidR="000C4660" w:rsidRPr="00447AF4" w:rsidRDefault="000C4660" w:rsidP="000C4660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Calea Plevnei nr. 147-149,</w:t>
                            </w:r>
                          </w:p>
                          <w:p w14:paraId="41EBC72A" w14:textId="77777777" w:rsidR="000C4660" w:rsidRPr="00447AF4" w:rsidRDefault="000C4660" w:rsidP="000C4660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Sector 6 București</w:t>
                            </w:r>
                          </w:p>
                          <w:p w14:paraId="0D44701A" w14:textId="77777777" w:rsidR="000C4660" w:rsidRPr="00447AF4" w:rsidRDefault="000C4660" w:rsidP="000C4660">
                            <w:pPr>
                              <w:pStyle w:val="Contact"/>
                              <w:rPr>
                                <w:rFonts w:ascii="Inter" w:hAnsi="Inter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Tel: 0376 204 3</w:t>
                            </w:r>
                            <w:r>
                              <w:rPr>
                                <w:rFonts w:ascii="Inter" w:hAnsi="Inter"/>
                              </w:rPr>
                              <w:t>19</w:t>
                            </w:r>
                          </w:p>
                          <w:p w14:paraId="158D40C2" w14:textId="77777777" w:rsidR="000C4660" w:rsidRPr="00447AF4" w:rsidRDefault="000C4660" w:rsidP="000C4660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  <w:hyperlink r:id="rId8" w:history="1">
                              <w:r w:rsidRPr="00765F70">
                                <w:rPr>
                                  <w:rStyle w:val="Hyperlink"/>
                                  <w:rFonts w:ascii="Inter" w:hAnsi="Inter"/>
                                </w:rPr>
                                <w:t>prim6@primarie6.ro</w:t>
                              </w:r>
                            </w:hyperlink>
                          </w:p>
                          <w:p w14:paraId="66FA0580" w14:textId="77777777" w:rsidR="000C4660" w:rsidRPr="00447AF4" w:rsidRDefault="000C4660" w:rsidP="000C4660">
                            <w:pPr>
                              <w:pStyle w:val="Contact"/>
                              <w:rPr>
                                <w:rFonts w:ascii="Inter" w:hAnsi="Inter"/>
                              </w:rPr>
                            </w:pPr>
                          </w:p>
                          <w:p w14:paraId="20B1F417" w14:textId="77777777" w:rsidR="000C4660" w:rsidRDefault="000C4660" w:rsidP="000C4660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primarie6.ro</w:t>
                            </w:r>
                          </w:p>
                          <w:p w14:paraId="65EDE21B" w14:textId="77777777" w:rsidR="000C4660" w:rsidRDefault="000C4660" w:rsidP="000C4660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</w:p>
                          <w:p w14:paraId="72081825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spacing w:line="200" w:lineRule="exact"/>
                              <w:rPr>
                                <w:rFonts w:ascii="Inter" w:hAnsi="Inter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B934AB0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rPr>
                                <w:rFonts w:ascii="Inter" w:hAnsi="Inter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B319E">
                              <w:rPr>
                                <w:rFonts w:ascii="Inter" w:hAnsi="Inter" w:cs="Arial Unicode MS"/>
                                <w:color w:val="000000"/>
                                <w:sz w:val="14"/>
                                <w:szCs w:val="14"/>
                              </w:rPr>
                              <w:t>Datele cu caracter personal sunt prelucrate conform Regulamentului (UE) nr. 679/2016</w:t>
                            </w:r>
                          </w:p>
                          <w:p w14:paraId="1CA51689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045E3C06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2E3152C6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541504B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25B22956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EE884C9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93AE3DD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344951C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59194EE1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AF3E34F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96411CF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4F0C104F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1CDA85F0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0650F67F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B0D235A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72121CE4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3BEB57EE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4E991E1A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6324A0B6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BM Plex Sans" w:hAnsi="IBM Plex Sans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0F365B15" w14:textId="75BBAB4E" w:rsidR="000C4660" w:rsidRPr="00CB319E" w:rsidRDefault="00E117D9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nter" w:hAnsi="Inter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B319E">
                              <w:rPr>
                                <w:rFonts w:cs="Arial Unicode MS"/>
                                <w:noProof/>
                                <w:color w:val="000000"/>
                                <w:sz w:val="14"/>
                                <w:szCs w:val="20"/>
                              </w:rPr>
                              <w:drawing>
                                <wp:inline distT="0" distB="0" distL="0" distR="0" wp14:anchorId="3DB70F16" wp14:editId="5F77105D">
                                  <wp:extent cx="822960" cy="822960"/>
                                  <wp:effectExtent l="0" t="0" r="0" b="0"/>
                                  <wp:docPr id="1" name="Picture 8118709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118709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822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50FCDC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nter" w:hAnsi="Inter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450161A8" w14:textId="77777777" w:rsidR="000C4660" w:rsidRPr="00CB319E" w:rsidRDefault="000C4660" w:rsidP="000C4660">
                            <w:pPr>
                              <w:tabs>
                                <w:tab w:val="right" w:pos="9020"/>
                              </w:tabs>
                              <w:jc w:val="both"/>
                              <w:rPr>
                                <w:rFonts w:ascii="Inter" w:hAnsi="Inter" w:cs="Arial Unicode MS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CB319E">
                              <w:rPr>
                                <w:rFonts w:ascii="Inter" w:hAnsi="Inter" w:cs="Arial Unicode MS"/>
                                <w:color w:val="000000"/>
                                <w:sz w:val="14"/>
                                <w:szCs w:val="14"/>
                              </w:rPr>
                              <w:t>Sectorul 6 al Municipiului București deține un sistem de management al calității certificat, conform standardului ISO37001:2017, de către organsimul de certificare CERTIND.</w:t>
                            </w:r>
                          </w:p>
                          <w:p w14:paraId="610C4CC9" w14:textId="77777777" w:rsidR="000C4660" w:rsidRPr="00447AF4" w:rsidRDefault="000C4660" w:rsidP="000C4660">
                            <w:pPr>
                              <w:pStyle w:val="Informaiiexpeditor"/>
                              <w:rPr>
                                <w:rFonts w:ascii="Inter" w:hAnsi="Inter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DA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0.75pt;margin-top:11.35pt;width:84.75pt;height:550.5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" filled="f" stroked="f" strokeweight="1pt">
                <v:stroke miterlimit="4"/>
                <v:textbox inset="0,0,0,0">
                  <w:txbxContent>
                    <w:p w14:paraId="3E8E7A3B" w14:textId="77777777" w:rsidR="000C4660" w:rsidRDefault="000C4660" w:rsidP="000C4660">
                      <w:pPr>
                        <w:pStyle w:val="Informaiiexpeditor"/>
                        <w:rPr>
                          <w:rStyle w:val="Strong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sz w:val="20"/>
                          <w:szCs w:val="20"/>
                        </w:rPr>
                        <w:t>SERVICIUL MANAGEMENTUL RESURSELOR UMANE</w:t>
                      </w:r>
                    </w:p>
                    <w:p w14:paraId="7AF3ED2A" w14:textId="77777777" w:rsidR="000C4660" w:rsidRPr="00447AF4" w:rsidRDefault="000C4660" w:rsidP="000C4660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</w:p>
                    <w:p w14:paraId="7ADE6C40" w14:textId="77777777" w:rsidR="000C4660" w:rsidRPr="00447AF4" w:rsidRDefault="000C4660" w:rsidP="000C4660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Calea Plevnei nr. 147-149,</w:t>
                      </w:r>
                    </w:p>
                    <w:p w14:paraId="41EBC72A" w14:textId="77777777" w:rsidR="000C4660" w:rsidRPr="00447AF4" w:rsidRDefault="000C4660" w:rsidP="000C4660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Sector 6 București</w:t>
                      </w:r>
                    </w:p>
                    <w:p w14:paraId="0D44701A" w14:textId="77777777" w:rsidR="000C4660" w:rsidRPr="00447AF4" w:rsidRDefault="000C4660" w:rsidP="000C4660">
                      <w:pPr>
                        <w:pStyle w:val="Contact"/>
                        <w:rPr>
                          <w:rFonts w:ascii="Inter" w:hAnsi="Inter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Tel: 0376 204 3</w:t>
                      </w:r>
                      <w:r>
                        <w:rPr>
                          <w:rFonts w:ascii="Inter" w:hAnsi="Inter"/>
                        </w:rPr>
                        <w:t>19</w:t>
                      </w:r>
                    </w:p>
                    <w:p w14:paraId="158D40C2" w14:textId="77777777" w:rsidR="000C4660" w:rsidRPr="00447AF4" w:rsidRDefault="000C4660" w:rsidP="000C4660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  <w:hyperlink r:id="rId10" w:history="1">
                        <w:r w:rsidRPr="00765F70">
                          <w:rPr>
                            <w:rStyle w:val="Hyperlink"/>
                            <w:rFonts w:ascii="Inter" w:hAnsi="Inter"/>
                          </w:rPr>
                          <w:t>prim6@primarie6.ro</w:t>
                        </w:r>
                      </w:hyperlink>
                    </w:p>
                    <w:p w14:paraId="66FA0580" w14:textId="77777777" w:rsidR="000C4660" w:rsidRPr="00447AF4" w:rsidRDefault="000C4660" w:rsidP="000C4660">
                      <w:pPr>
                        <w:pStyle w:val="Contact"/>
                        <w:rPr>
                          <w:rFonts w:ascii="Inter" w:hAnsi="Inter"/>
                        </w:rPr>
                      </w:pPr>
                    </w:p>
                    <w:p w14:paraId="20B1F417" w14:textId="77777777" w:rsidR="000C4660" w:rsidRDefault="000C4660" w:rsidP="000C4660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primarie6.ro</w:t>
                      </w:r>
                    </w:p>
                    <w:p w14:paraId="65EDE21B" w14:textId="77777777" w:rsidR="000C4660" w:rsidRDefault="000C4660" w:rsidP="000C4660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</w:p>
                    <w:p w14:paraId="72081825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spacing w:line="200" w:lineRule="exact"/>
                        <w:rPr>
                          <w:rFonts w:ascii="Inter" w:hAnsi="Inter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3B934AB0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rPr>
                          <w:rFonts w:ascii="Inter" w:hAnsi="Inter" w:cs="Arial Unicode MS"/>
                          <w:color w:val="000000"/>
                          <w:sz w:val="14"/>
                          <w:szCs w:val="14"/>
                        </w:rPr>
                      </w:pPr>
                      <w:r w:rsidRPr="00CB319E">
                        <w:rPr>
                          <w:rFonts w:ascii="Inter" w:hAnsi="Inter" w:cs="Arial Unicode MS"/>
                          <w:color w:val="000000"/>
                          <w:sz w:val="14"/>
                          <w:szCs w:val="14"/>
                        </w:rPr>
                        <w:t>Datele cu caracter personal sunt prelucrate conform Regulamentului (UE) nr. 679/2016</w:t>
                      </w:r>
                    </w:p>
                    <w:p w14:paraId="1CA51689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045E3C06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2E3152C6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3541504B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25B22956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3EE884C9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793AE3DD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6344951C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59194EE1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3AF3E34F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396411CF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4F0C104F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1CDA85F0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0650F67F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6B0D235A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72121CE4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3BEB57EE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4E991E1A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6324A0B6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BM Plex Sans" w:hAnsi="IBM Plex Sans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0F365B15" w14:textId="75BBAB4E" w:rsidR="000C4660" w:rsidRPr="00CB319E" w:rsidRDefault="00E117D9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nter" w:hAnsi="Inter" w:cs="Arial Unicode MS"/>
                          <w:color w:val="000000"/>
                          <w:sz w:val="14"/>
                          <w:szCs w:val="14"/>
                        </w:rPr>
                      </w:pPr>
                      <w:r w:rsidRPr="00CB319E">
                        <w:rPr>
                          <w:rFonts w:cs="Arial Unicode MS"/>
                          <w:noProof/>
                          <w:color w:val="000000"/>
                          <w:sz w:val="14"/>
                          <w:szCs w:val="20"/>
                        </w:rPr>
                        <w:drawing>
                          <wp:inline distT="0" distB="0" distL="0" distR="0" wp14:anchorId="3DB70F16" wp14:editId="5F77105D">
                            <wp:extent cx="822960" cy="822960"/>
                            <wp:effectExtent l="0" t="0" r="0" b="0"/>
                            <wp:docPr id="1" name="Picture 8118709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118709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822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50FCDC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nter" w:hAnsi="Inter" w:cs="Arial Unicode MS"/>
                          <w:color w:val="000000"/>
                          <w:sz w:val="14"/>
                          <w:szCs w:val="14"/>
                        </w:rPr>
                      </w:pPr>
                    </w:p>
                    <w:p w14:paraId="450161A8" w14:textId="77777777" w:rsidR="000C4660" w:rsidRPr="00CB319E" w:rsidRDefault="000C4660" w:rsidP="000C4660">
                      <w:pPr>
                        <w:tabs>
                          <w:tab w:val="right" w:pos="9020"/>
                        </w:tabs>
                        <w:jc w:val="both"/>
                        <w:rPr>
                          <w:rFonts w:ascii="Inter" w:hAnsi="Inter" w:cs="Arial Unicode MS"/>
                          <w:color w:val="000000"/>
                          <w:sz w:val="14"/>
                          <w:szCs w:val="14"/>
                        </w:rPr>
                      </w:pPr>
                      <w:r w:rsidRPr="00CB319E">
                        <w:rPr>
                          <w:rFonts w:ascii="Inter" w:hAnsi="Inter" w:cs="Arial Unicode MS"/>
                          <w:color w:val="000000"/>
                          <w:sz w:val="14"/>
                          <w:szCs w:val="14"/>
                        </w:rPr>
                        <w:t>Sectorul 6 al Municipiului București deține un sistem de management al calității certificat, conform standardului ISO37001:2017, de către organsimul de certificare CERTIND.</w:t>
                      </w:r>
                    </w:p>
                    <w:p w14:paraId="610C4CC9" w14:textId="77777777" w:rsidR="000C4660" w:rsidRPr="00447AF4" w:rsidRDefault="000C4660" w:rsidP="000C4660">
                      <w:pPr>
                        <w:pStyle w:val="Informaiiexpeditor"/>
                        <w:rPr>
                          <w:rFonts w:ascii="Inter" w:hAnsi="Inte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E4C4B" w:rsidRPr="003E4C4B">
        <w:rPr>
          <w:rFonts w:ascii="Inter" w:hAnsi="Inter"/>
          <w:sz w:val="20"/>
          <w:szCs w:val="20"/>
        </w:rPr>
        <w:t xml:space="preserve">Având în vedere eroarea materială survenită în tematica concursului publicat de Primăria Sectorului 6 în data de 24.09.2024, privind recrutarea pentru ocuparea unei funcții </w:t>
      </w:r>
      <w:r w:rsidR="003E4C4B" w:rsidRPr="003E4C4B">
        <w:rPr>
          <w:rFonts w:ascii="Inter" w:hAnsi="Inter"/>
          <w:b/>
          <w:bCs/>
          <w:sz w:val="20"/>
          <w:szCs w:val="20"/>
        </w:rPr>
        <w:t>contractuale de execuție vacantă de inspector de specialitate, grad IA, pe perioadă nedeterminată, cu normă întreagă, durata timpului de lucru fiind de 8 ore/zi, 40 de ore/săptămână, din cadrul Serviciului Administrativ și Logistică al Direcției Generale Economice</w:t>
      </w:r>
      <w:r w:rsidR="003E4C4B" w:rsidRPr="003E4C4B">
        <w:rPr>
          <w:rFonts w:ascii="Inter" w:hAnsi="Inter"/>
          <w:sz w:val="20"/>
          <w:szCs w:val="20"/>
        </w:rPr>
        <w:t xml:space="preserve">, vă informăm că, după operarea modificărilor, </w:t>
      </w:r>
      <w:r w:rsidR="00B021F5">
        <w:rPr>
          <w:rFonts w:ascii="Inter" w:hAnsi="Inter"/>
          <w:sz w:val="20"/>
          <w:szCs w:val="20"/>
        </w:rPr>
        <w:t>se va indrepta eroarea la tematica specifică, astfel</w:t>
      </w:r>
      <w:r w:rsidR="003E4C4B" w:rsidRPr="003E4C4B">
        <w:rPr>
          <w:rFonts w:ascii="Inter" w:hAnsi="Inter"/>
          <w:sz w:val="20"/>
          <w:szCs w:val="20"/>
        </w:rPr>
        <w:t>:</w:t>
      </w:r>
    </w:p>
    <w:p w14:paraId="5FFB6BAF" w14:textId="77777777" w:rsidR="00FB0D3D" w:rsidRDefault="00BA7F9F" w:rsidP="003E4C4B">
      <w:pPr>
        <w:autoSpaceDE w:val="0"/>
        <w:autoSpaceDN w:val="0"/>
        <w:adjustRightInd w:val="0"/>
        <w:ind w:left="851"/>
        <w:jc w:val="both"/>
        <w:rPr>
          <w:b/>
          <w:color w:val="000000"/>
          <w:sz w:val="28"/>
          <w:szCs w:val="22"/>
          <w:lang w:val="en-US" w:eastAsia="en-US"/>
        </w:rPr>
      </w:pPr>
      <w:r>
        <w:rPr>
          <w:b/>
          <w:color w:val="000000"/>
          <w:sz w:val="28"/>
          <w:szCs w:val="22"/>
          <w:lang w:val="en-US" w:eastAsia="en-US"/>
        </w:rPr>
        <w:t xml:space="preserve"> </w:t>
      </w:r>
    </w:p>
    <w:p w14:paraId="4B5F0392" w14:textId="77777777" w:rsidR="00BA7F9F" w:rsidRPr="00BA7F9F" w:rsidRDefault="00BA7F9F" w:rsidP="003E4C4B">
      <w:pPr>
        <w:autoSpaceDE w:val="0"/>
        <w:autoSpaceDN w:val="0"/>
        <w:adjustRightInd w:val="0"/>
        <w:ind w:left="851"/>
        <w:jc w:val="both"/>
        <w:rPr>
          <w:rFonts w:ascii="Inter" w:hAnsi="Inter"/>
          <w:b/>
          <w:color w:val="000000"/>
          <w:lang w:val="en-US" w:eastAsia="en-US"/>
        </w:rPr>
      </w:pPr>
      <w:r w:rsidRPr="00BA7F9F">
        <w:rPr>
          <w:rFonts w:ascii="Inter" w:hAnsi="Inter"/>
          <w:b/>
          <w:color w:val="000000"/>
          <w:lang w:val="en-US" w:eastAsia="en-US"/>
        </w:rPr>
        <w:t>ÎN LOC DE :</w:t>
      </w:r>
    </w:p>
    <w:p w14:paraId="1718E091" w14:textId="77777777" w:rsidR="003E4C4B" w:rsidRDefault="003E4C4B" w:rsidP="00BA7F9F">
      <w:pPr>
        <w:autoSpaceDE w:val="0"/>
        <w:autoSpaceDN w:val="0"/>
        <w:adjustRightInd w:val="0"/>
        <w:rPr>
          <w:b/>
          <w:color w:val="000000"/>
          <w:sz w:val="28"/>
          <w:szCs w:val="22"/>
          <w:lang w:val="en-US" w:eastAsia="en-US"/>
        </w:rPr>
      </w:pPr>
    </w:p>
    <w:p w14:paraId="306BDD10" w14:textId="77777777" w:rsidR="00BA7F9F" w:rsidRPr="00BA7F9F" w:rsidRDefault="00BA7F9F" w:rsidP="00BA7F9F">
      <w:pPr>
        <w:pBdr>
          <w:top w:val="nil"/>
          <w:left w:val="nil"/>
          <w:bottom w:val="nil"/>
          <w:right w:val="nil"/>
          <w:between w:val="nil"/>
          <w:bar w:val="nil"/>
        </w:pBdr>
        <w:ind w:left="1276"/>
        <w:contextualSpacing/>
        <w:jc w:val="both"/>
        <w:rPr>
          <w:rFonts w:ascii="Inter" w:eastAsia="Arial Unicode MS" w:hAnsi="Inter"/>
          <w:b/>
          <w:bCs/>
          <w:sz w:val="20"/>
          <w:szCs w:val="20"/>
          <w:u w:val="single"/>
          <w:bdr w:val="nil"/>
          <w:lang w:val="it-IT" w:eastAsia="en-US"/>
        </w:rPr>
      </w:pPr>
      <w:r w:rsidRPr="00BA7F9F">
        <w:rPr>
          <w:rFonts w:ascii="Inter" w:eastAsia="Arial Unicode MS" w:hAnsi="Inter"/>
          <w:b/>
          <w:bCs/>
          <w:sz w:val="20"/>
          <w:szCs w:val="20"/>
          <w:u w:val="single"/>
          <w:bdr w:val="nil"/>
          <w:lang w:val="it-IT" w:eastAsia="en-US"/>
        </w:rPr>
        <w:t>TEMATICĂ SPECIFICĂ:</w:t>
      </w:r>
    </w:p>
    <w:p w14:paraId="350C861B" w14:textId="77777777" w:rsidR="00BA7F9F" w:rsidRPr="00BA7F9F" w:rsidRDefault="00BA7F9F" w:rsidP="00BA7F9F">
      <w:pPr>
        <w:pBdr>
          <w:top w:val="nil"/>
          <w:left w:val="nil"/>
          <w:bottom w:val="nil"/>
          <w:right w:val="nil"/>
          <w:between w:val="nil"/>
          <w:bar w:val="nil"/>
        </w:pBdr>
        <w:ind w:left="1276" w:hanging="567"/>
        <w:jc w:val="both"/>
        <w:rPr>
          <w:rFonts w:ascii="Inter" w:eastAsia="Arial Unicode MS" w:hAnsi="Inter"/>
          <w:b/>
          <w:bCs/>
          <w:sz w:val="20"/>
          <w:szCs w:val="20"/>
          <w:u w:val="single"/>
          <w:bdr w:val="nil"/>
          <w:lang w:val="it-IT" w:eastAsia="en-US"/>
        </w:rPr>
      </w:pPr>
    </w:p>
    <w:p w14:paraId="3C8184BD" w14:textId="77777777" w:rsidR="00BA7F9F" w:rsidRPr="00BA7F9F" w:rsidRDefault="00BA7F9F" w:rsidP="00BA7F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ind w:left="1134"/>
        <w:contextualSpacing/>
        <w:jc w:val="both"/>
        <w:rPr>
          <w:rFonts w:ascii="Inter" w:eastAsia="Arial Unicode MS" w:hAnsi="Inter"/>
          <w:sz w:val="20"/>
          <w:szCs w:val="20"/>
          <w:bdr w:val="nil"/>
          <w:lang w:val="it-IT" w:eastAsia="en-US"/>
        </w:rPr>
      </w:pPr>
      <w:r w:rsidRPr="00BA7F9F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 xml:space="preserve">Legea nr. 53/2003 </w:t>
      </w:r>
      <w:r w:rsidRPr="00BA7F9F">
        <w:rPr>
          <w:rFonts w:ascii="Inter" w:eastAsia="Arial Unicode MS" w:hAnsi="Inter"/>
          <w:sz w:val="20"/>
          <w:szCs w:val="20"/>
          <w:bdr w:val="nil"/>
          <w:lang w:val="it-IT" w:eastAsia="en-US"/>
        </w:rPr>
        <w:t xml:space="preserve">privind Codul muncii, republicată, cu modificările și completările ulterioare - </w:t>
      </w:r>
      <w:r w:rsidRPr="00BA7F9F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>Capitolele II, III și IV</w:t>
      </w:r>
      <w:r w:rsidRPr="00BA7F9F">
        <w:rPr>
          <w:rFonts w:ascii="Inter" w:eastAsia="Arial Unicode MS" w:hAnsi="Inter"/>
          <w:sz w:val="20"/>
          <w:szCs w:val="20"/>
          <w:bdr w:val="nil"/>
          <w:lang w:val="it-IT" w:eastAsia="en-US"/>
        </w:rPr>
        <w:t xml:space="preserve">, </w:t>
      </w:r>
    </w:p>
    <w:p w14:paraId="4FCE12B6" w14:textId="77777777" w:rsidR="00BA7F9F" w:rsidRPr="00BA7F9F" w:rsidRDefault="00BA7F9F" w:rsidP="00BA7F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ind w:left="1134"/>
        <w:contextualSpacing/>
        <w:jc w:val="both"/>
        <w:rPr>
          <w:rFonts w:ascii="Inter" w:eastAsia="Arial Unicode MS" w:hAnsi="Inter"/>
          <w:sz w:val="20"/>
          <w:szCs w:val="20"/>
          <w:bdr w:val="nil"/>
          <w:lang w:val="it-IT" w:eastAsia="en-US"/>
        </w:rPr>
      </w:pPr>
      <w:r w:rsidRPr="00BA7F9F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 xml:space="preserve">Ordinul nr.1.792/2002 – </w:t>
      </w:r>
      <w:r w:rsidRPr="00BA7F9F">
        <w:rPr>
          <w:rFonts w:ascii="Inter" w:eastAsia="Arial Unicode MS" w:hAnsi="Inter"/>
          <w:sz w:val="20"/>
          <w:szCs w:val="20"/>
          <w:bdr w:val="nil"/>
          <w:lang w:val="it-IT" w:eastAsia="en-US"/>
        </w:rPr>
        <w:t>pentru aprobarea Normelor metodologice privind angajarea, lichidarea,ordonanţarea şi plata cheltuielilor instituţiilor publice, precum şi organizarea, evidenţa şi raportarea, angajamentelor bugetare şi legale, cu modificările şi completările ulterioare,</w:t>
      </w:r>
      <w:r w:rsidRPr="00BA7F9F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 xml:space="preserve"> reglementări privind</w:t>
      </w:r>
      <w:r w:rsidRPr="00BA7F9F">
        <w:rPr>
          <w:rFonts w:ascii="Inter" w:eastAsia="Arial Unicode MS" w:hAnsi="Inter"/>
          <w:sz w:val="20"/>
          <w:szCs w:val="20"/>
          <w:bdr w:val="nil"/>
          <w:lang w:val="it-IT" w:eastAsia="en-US"/>
        </w:rPr>
        <w:t xml:space="preserve"> Normele metodologice privind angajarea, lichidarea,ordonanţarea şi plata cheltuielilor instituţiilor publice, precum şi organizarea, evidenţa şi raportarea, angajamentelor bugetare şi legale;</w:t>
      </w:r>
    </w:p>
    <w:p w14:paraId="2FB0B7F8" w14:textId="77777777" w:rsidR="00BA7F9F" w:rsidRPr="00BA7F9F" w:rsidRDefault="00BA7F9F" w:rsidP="00BA7F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ind w:left="1134"/>
        <w:contextualSpacing/>
        <w:jc w:val="both"/>
        <w:rPr>
          <w:rFonts w:ascii="Inter" w:eastAsia="Arial Unicode MS" w:hAnsi="Inter"/>
          <w:sz w:val="20"/>
          <w:szCs w:val="20"/>
          <w:bdr w:val="nil"/>
          <w:lang w:val="it-IT" w:eastAsia="en-US"/>
        </w:rPr>
      </w:pPr>
      <w:r w:rsidRPr="00BA7F9F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 xml:space="preserve">Legea nr. 273/2006 </w:t>
      </w:r>
      <w:r w:rsidRPr="00BA7F9F">
        <w:rPr>
          <w:rFonts w:ascii="Inter" w:eastAsia="Arial Unicode MS" w:hAnsi="Inter"/>
          <w:sz w:val="20"/>
          <w:szCs w:val="20"/>
          <w:bdr w:val="nil"/>
          <w:lang w:val="it-IT" w:eastAsia="en-US"/>
        </w:rPr>
        <w:t>privind finanţele publice locale, cu modificarile si completarile ulterioare,</w:t>
      </w:r>
      <w:r w:rsidRPr="00BA7F9F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 xml:space="preserve"> reglementări privind</w:t>
      </w:r>
      <w:r w:rsidRPr="00BA7F9F">
        <w:rPr>
          <w:rFonts w:ascii="Inter" w:eastAsia="Arial Unicode MS" w:hAnsi="Inter"/>
          <w:bdr w:val="nil"/>
          <w:lang w:val="en-US" w:eastAsia="en-US"/>
        </w:rPr>
        <w:t xml:space="preserve"> </w:t>
      </w:r>
      <w:r w:rsidRPr="00BA7F9F">
        <w:rPr>
          <w:rFonts w:ascii="Inter" w:eastAsia="Arial Unicode MS" w:hAnsi="Inter"/>
          <w:sz w:val="20"/>
          <w:szCs w:val="20"/>
          <w:bdr w:val="nil"/>
          <w:lang w:val="it-IT" w:eastAsia="en-US"/>
        </w:rPr>
        <w:t>finanţele publice locale;</w:t>
      </w:r>
    </w:p>
    <w:p w14:paraId="298E757E" w14:textId="77777777" w:rsidR="00BA7F9F" w:rsidRPr="00BA7F9F" w:rsidRDefault="00BA7F9F" w:rsidP="00BA7F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ind w:left="1134"/>
        <w:contextualSpacing/>
        <w:jc w:val="both"/>
        <w:rPr>
          <w:rFonts w:ascii="Inter" w:eastAsia="Arial Unicode MS" w:hAnsi="Inter"/>
          <w:sz w:val="20"/>
          <w:szCs w:val="20"/>
          <w:bdr w:val="nil"/>
          <w:lang w:val="it-IT" w:eastAsia="en-US"/>
        </w:rPr>
      </w:pPr>
      <w:r w:rsidRPr="00BA7F9F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>Ordonanța de urgență a Guvernului nr. 57/2019</w:t>
      </w:r>
      <w:r w:rsidRPr="00BA7F9F">
        <w:rPr>
          <w:rFonts w:ascii="Inter" w:eastAsia="Arial Unicode MS" w:hAnsi="Inter"/>
          <w:sz w:val="20"/>
          <w:szCs w:val="20"/>
          <w:bdr w:val="nil"/>
          <w:lang w:val="it-IT" w:eastAsia="en-US"/>
        </w:rPr>
        <w:t xml:space="preserve"> privind codul administrativ</w:t>
      </w:r>
      <w:r w:rsidRPr="00BA7F9F">
        <w:rPr>
          <w:rFonts w:ascii="Inter" w:eastAsia="Arial Unicode MS" w:hAnsi="Inter"/>
          <w:bdr w:val="nil"/>
          <w:lang w:val="en-US" w:eastAsia="en-US"/>
        </w:rPr>
        <w:t xml:space="preserve"> </w:t>
      </w:r>
      <w:r w:rsidRPr="00BA7F9F">
        <w:rPr>
          <w:rFonts w:ascii="Inter" w:eastAsia="Arial Unicode MS" w:hAnsi="Inter"/>
          <w:sz w:val="20"/>
          <w:szCs w:val="20"/>
          <w:bdr w:val="nil"/>
          <w:lang w:val="it-IT" w:eastAsia="en-US"/>
        </w:rPr>
        <w:t xml:space="preserve">cu modificările și completările ulterioare, - </w:t>
      </w:r>
      <w:r w:rsidRPr="00BA7F9F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>Partea a III a, Administrație Publică Locală</w:t>
      </w:r>
      <w:r w:rsidRPr="00BA7F9F">
        <w:rPr>
          <w:rFonts w:ascii="Inter" w:eastAsia="Arial Unicode MS" w:hAnsi="Inter"/>
          <w:sz w:val="20"/>
          <w:szCs w:val="20"/>
          <w:bdr w:val="nil"/>
          <w:lang w:val="it-IT" w:eastAsia="en-US"/>
        </w:rPr>
        <w:t xml:space="preserve">, </w:t>
      </w:r>
    </w:p>
    <w:p w14:paraId="593E38CA" w14:textId="77777777" w:rsidR="00FB0D3D" w:rsidRDefault="00FB0D3D" w:rsidP="00FB0D3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2"/>
          <w:lang w:val="en-US" w:eastAsia="en-US"/>
        </w:rPr>
      </w:pPr>
    </w:p>
    <w:p w14:paraId="43158B4E" w14:textId="77777777" w:rsidR="00BA7F9F" w:rsidRDefault="00BA7F9F" w:rsidP="00BA7F9F">
      <w:pPr>
        <w:autoSpaceDE w:val="0"/>
        <w:autoSpaceDN w:val="0"/>
        <w:adjustRightInd w:val="0"/>
        <w:ind w:left="851"/>
        <w:rPr>
          <w:rFonts w:ascii="Inter" w:hAnsi="Inter"/>
          <w:b/>
          <w:color w:val="000000"/>
          <w:lang w:val="en-US" w:eastAsia="en-US"/>
        </w:rPr>
      </w:pPr>
      <w:r w:rsidRPr="00BA7F9F">
        <w:rPr>
          <w:rFonts w:ascii="Inter" w:hAnsi="Inter"/>
          <w:b/>
          <w:color w:val="000000"/>
          <w:lang w:val="en-US" w:eastAsia="en-US"/>
        </w:rPr>
        <w:t>SE VA CITI CORECT:</w:t>
      </w:r>
    </w:p>
    <w:p w14:paraId="2C8DF4B9" w14:textId="77777777" w:rsidR="00BA7F9F" w:rsidRDefault="00BA7F9F" w:rsidP="00FB0D3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2"/>
          <w:lang w:val="en-US" w:eastAsia="en-US"/>
        </w:rPr>
      </w:pPr>
    </w:p>
    <w:p w14:paraId="5CF21853" w14:textId="77777777" w:rsidR="00BA7F9F" w:rsidRPr="003E4C4B" w:rsidRDefault="00BA7F9F" w:rsidP="00BA7F9F">
      <w:pPr>
        <w:pBdr>
          <w:top w:val="nil"/>
          <w:left w:val="nil"/>
          <w:bottom w:val="nil"/>
          <w:right w:val="nil"/>
          <w:between w:val="nil"/>
          <w:bar w:val="nil"/>
        </w:pBdr>
        <w:ind w:left="1276"/>
        <w:contextualSpacing/>
        <w:jc w:val="both"/>
        <w:rPr>
          <w:rFonts w:ascii="Inter" w:eastAsia="Arial Unicode MS" w:hAnsi="Inter"/>
          <w:b/>
          <w:bCs/>
          <w:sz w:val="20"/>
          <w:szCs w:val="20"/>
          <w:u w:val="single"/>
          <w:bdr w:val="nil"/>
          <w:lang w:val="it-IT" w:eastAsia="en-US"/>
        </w:rPr>
      </w:pPr>
      <w:r w:rsidRPr="003E4C4B">
        <w:rPr>
          <w:rFonts w:ascii="Inter" w:eastAsia="Arial Unicode MS" w:hAnsi="Inter"/>
          <w:b/>
          <w:bCs/>
          <w:sz w:val="20"/>
          <w:szCs w:val="20"/>
          <w:u w:val="single"/>
          <w:bdr w:val="nil"/>
          <w:lang w:val="it-IT" w:eastAsia="en-US"/>
        </w:rPr>
        <w:t>TEMATICĂ SPECIFICĂ:</w:t>
      </w:r>
    </w:p>
    <w:p w14:paraId="4E9C0E0E" w14:textId="77777777" w:rsidR="00BA7F9F" w:rsidRPr="003E4C4B" w:rsidRDefault="00BA7F9F" w:rsidP="00BA7F9F">
      <w:pPr>
        <w:pBdr>
          <w:top w:val="nil"/>
          <w:left w:val="nil"/>
          <w:bottom w:val="nil"/>
          <w:right w:val="nil"/>
          <w:between w:val="nil"/>
          <w:bar w:val="nil"/>
        </w:pBdr>
        <w:ind w:left="1276" w:hanging="567"/>
        <w:jc w:val="both"/>
        <w:rPr>
          <w:rFonts w:ascii="Inter" w:eastAsia="Arial Unicode MS" w:hAnsi="Inter"/>
          <w:b/>
          <w:bCs/>
          <w:sz w:val="20"/>
          <w:szCs w:val="20"/>
          <w:u w:val="single"/>
          <w:bdr w:val="nil"/>
          <w:lang w:val="it-IT" w:eastAsia="en-US"/>
        </w:rPr>
      </w:pPr>
    </w:p>
    <w:p w14:paraId="53D40A1F" w14:textId="77777777" w:rsidR="00BA7F9F" w:rsidRPr="003E4C4B" w:rsidRDefault="00BA7F9F" w:rsidP="00BA7F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1134"/>
        <w:contextualSpacing/>
        <w:jc w:val="both"/>
        <w:rPr>
          <w:rFonts w:ascii="Inter" w:eastAsia="Arial Unicode MS" w:hAnsi="Inter"/>
          <w:sz w:val="20"/>
          <w:szCs w:val="20"/>
          <w:bdr w:val="nil"/>
          <w:lang w:val="it-IT" w:eastAsia="en-US"/>
        </w:rPr>
      </w:pPr>
      <w:r w:rsidRPr="003E4C4B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 xml:space="preserve">Legea nr. 53/2003 </w:t>
      </w:r>
      <w:r w:rsidRPr="003E4C4B">
        <w:rPr>
          <w:rFonts w:ascii="Inter" w:eastAsia="Arial Unicode MS" w:hAnsi="Inter"/>
          <w:sz w:val="20"/>
          <w:szCs w:val="20"/>
          <w:bdr w:val="nil"/>
          <w:lang w:val="it-IT" w:eastAsia="en-US"/>
        </w:rPr>
        <w:t>privind Codul muncii, republicată, cu modificările și completările ulterioare -</w:t>
      </w:r>
      <w:r>
        <w:rPr>
          <w:rFonts w:ascii="Inter" w:eastAsia="Arial Unicode MS" w:hAnsi="Inter"/>
          <w:sz w:val="20"/>
          <w:szCs w:val="20"/>
          <w:bdr w:val="nil"/>
          <w:lang w:val="it-IT" w:eastAsia="en-US"/>
        </w:rPr>
        <w:t xml:space="preserve"> </w:t>
      </w:r>
      <w:r w:rsidRPr="003E4C4B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 xml:space="preserve">Titlul </w:t>
      </w:r>
      <w:r w:rsidR="00CB319E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>II</w:t>
      </w:r>
      <w:r w:rsidRPr="003E4C4B">
        <w:rPr>
          <w:rFonts w:ascii="Inter" w:eastAsia="Arial Unicode MS" w:hAnsi="Inter"/>
          <w:sz w:val="20"/>
          <w:szCs w:val="20"/>
          <w:bdr w:val="nil"/>
          <w:lang w:val="it-IT" w:eastAsia="en-US"/>
        </w:rPr>
        <w:t xml:space="preserve"> </w:t>
      </w:r>
      <w:r>
        <w:rPr>
          <w:rFonts w:ascii="Inter" w:eastAsia="Arial Unicode MS" w:hAnsi="Inter"/>
          <w:sz w:val="20"/>
          <w:szCs w:val="20"/>
          <w:bdr w:val="nil"/>
          <w:lang w:val="it-IT" w:eastAsia="en-US"/>
        </w:rPr>
        <w:t xml:space="preserve">- </w:t>
      </w:r>
      <w:r w:rsidR="00CB319E" w:rsidRPr="00CB319E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>Contractul individual de muncă</w:t>
      </w:r>
      <w:r w:rsidR="00CB319E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 xml:space="preserve"> </w:t>
      </w:r>
      <w:r>
        <w:rPr>
          <w:rFonts w:ascii="Inter" w:eastAsia="Arial Unicode MS" w:hAnsi="Inter"/>
          <w:sz w:val="20"/>
          <w:szCs w:val="20"/>
          <w:bdr w:val="nil"/>
          <w:lang w:val="it-IT" w:eastAsia="en-US"/>
        </w:rPr>
        <w:t xml:space="preserve">- </w:t>
      </w:r>
      <w:r w:rsidRPr="003E4C4B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>Capitolele II, III și IV</w:t>
      </w:r>
      <w:r>
        <w:rPr>
          <w:rFonts w:ascii="Inter" w:eastAsia="Arial Unicode MS" w:hAnsi="Inter"/>
          <w:sz w:val="20"/>
          <w:szCs w:val="20"/>
          <w:bdr w:val="nil"/>
          <w:lang w:val="it-IT" w:eastAsia="en-US"/>
        </w:rPr>
        <w:t>;</w:t>
      </w:r>
    </w:p>
    <w:p w14:paraId="08953BB4" w14:textId="77777777" w:rsidR="00BA7F9F" w:rsidRPr="003E4C4B" w:rsidRDefault="00BA7F9F" w:rsidP="00BA7F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1134"/>
        <w:contextualSpacing/>
        <w:jc w:val="both"/>
        <w:rPr>
          <w:rFonts w:ascii="Inter" w:eastAsia="Arial Unicode MS" w:hAnsi="Inter"/>
          <w:sz w:val="20"/>
          <w:szCs w:val="20"/>
          <w:bdr w:val="nil"/>
          <w:lang w:val="it-IT" w:eastAsia="en-US"/>
        </w:rPr>
      </w:pPr>
      <w:r w:rsidRPr="003E4C4B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 xml:space="preserve">Ordinul nr.1.792/2002 – </w:t>
      </w:r>
      <w:r w:rsidRPr="003E4C4B">
        <w:rPr>
          <w:rFonts w:ascii="Inter" w:eastAsia="Arial Unicode MS" w:hAnsi="Inter"/>
          <w:sz w:val="20"/>
          <w:szCs w:val="20"/>
          <w:bdr w:val="nil"/>
          <w:lang w:val="it-IT" w:eastAsia="en-US"/>
        </w:rPr>
        <w:t>pentru aprobarea Normelor metodologice privind angajarea, lichidarea,ordonanţarea şi plata cheltuielilor instituţiilor publice, precum şi organizarea, evidenţa şi raportarea, angajamentelor bugetare şi legale, cu modificările şi completările ulterioare,</w:t>
      </w:r>
      <w:r w:rsidRPr="003E4C4B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 xml:space="preserve"> reglementări privind</w:t>
      </w:r>
      <w:r w:rsidRPr="003E4C4B">
        <w:rPr>
          <w:rFonts w:ascii="Inter" w:eastAsia="Arial Unicode MS" w:hAnsi="Inter"/>
          <w:sz w:val="20"/>
          <w:szCs w:val="20"/>
          <w:bdr w:val="nil"/>
          <w:lang w:val="it-IT" w:eastAsia="en-US"/>
        </w:rPr>
        <w:t xml:space="preserve"> Normele metodologice privind angajarea, lichidarea,ordonanţarea şi plata cheltuielilor instituţiilor publice, precum şi organizarea, evidenţa şi raportarea, angajamentelor bugetare şi legale;</w:t>
      </w:r>
    </w:p>
    <w:p w14:paraId="60202634" w14:textId="77777777" w:rsidR="00BA7F9F" w:rsidRPr="003E4C4B" w:rsidRDefault="00BA7F9F" w:rsidP="00BA7F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1134"/>
        <w:contextualSpacing/>
        <w:jc w:val="both"/>
        <w:rPr>
          <w:rFonts w:ascii="Inter" w:eastAsia="Arial Unicode MS" w:hAnsi="Inter"/>
          <w:sz w:val="20"/>
          <w:szCs w:val="20"/>
          <w:bdr w:val="nil"/>
          <w:lang w:val="it-IT" w:eastAsia="en-US"/>
        </w:rPr>
      </w:pPr>
      <w:r w:rsidRPr="003E4C4B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 xml:space="preserve">Legea nr. 273/2006 </w:t>
      </w:r>
      <w:r w:rsidRPr="003E4C4B">
        <w:rPr>
          <w:rFonts w:ascii="Inter" w:eastAsia="Arial Unicode MS" w:hAnsi="Inter"/>
          <w:sz w:val="20"/>
          <w:szCs w:val="20"/>
          <w:bdr w:val="nil"/>
          <w:lang w:val="it-IT" w:eastAsia="en-US"/>
        </w:rPr>
        <w:t>privind finanţele publice locale, cu modificarile si completarile ulterioare,</w:t>
      </w:r>
      <w:r w:rsidRPr="003E4C4B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 xml:space="preserve"> reglementări privind</w:t>
      </w:r>
      <w:r w:rsidRPr="003E4C4B">
        <w:rPr>
          <w:rFonts w:ascii="Inter" w:eastAsia="Arial Unicode MS" w:hAnsi="Inter"/>
          <w:bdr w:val="nil"/>
          <w:lang w:val="en-US" w:eastAsia="en-US"/>
        </w:rPr>
        <w:t xml:space="preserve"> </w:t>
      </w:r>
      <w:r w:rsidRPr="003E4C4B">
        <w:rPr>
          <w:rFonts w:ascii="Inter" w:eastAsia="Arial Unicode MS" w:hAnsi="Inter"/>
          <w:sz w:val="20"/>
          <w:szCs w:val="20"/>
          <w:bdr w:val="nil"/>
          <w:lang w:val="it-IT" w:eastAsia="en-US"/>
        </w:rPr>
        <w:t>finanţele publice locale;</w:t>
      </w:r>
    </w:p>
    <w:p w14:paraId="4C669379" w14:textId="77777777" w:rsidR="00BA7F9F" w:rsidRPr="003E4C4B" w:rsidRDefault="00BA7F9F" w:rsidP="00BA7F9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1134"/>
        <w:contextualSpacing/>
        <w:jc w:val="both"/>
        <w:rPr>
          <w:rFonts w:ascii="Inter" w:eastAsia="Arial Unicode MS" w:hAnsi="Inter"/>
          <w:sz w:val="20"/>
          <w:szCs w:val="20"/>
          <w:bdr w:val="nil"/>
          <w:lang w:val="it-IT" w:eastAsia="en-US"/>
        </w:rPr>
      </w:pPr>
      <w:r w:rsidRPr="003E4C4B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>Ordonanța de urgență a Guvernului nr. 57/2019</w:t>
      </w:r>
      <w:r w:rsidRPr="003E4C4B">
        <w:rPr>
          <w:rFonts w:ascii="Inter" w:eastAsia="Arial Unicode MS" w:hAnsi="Inter"/>
          <w:sz w:val="20"/>
          <w:szCs w:val="20"/>
          <w:bdr w:val="nil"/>
          <w:lang w:val="it-IT" w:eastAsia="en-US"/>
        </w:rPr>
        <w:t xml:space="preserve"> privind codul administrativ</w:t>
      </w:r>
      <w:r w:rsidRPr="003E4C4B">
        <w:rPr>
          <w:rFonts w:ascii="Inter" w:eastAsia="Arial Unicode MS" w:hAnsi="Inter"/>
          <w:bdr w:val="nil"/>
          <w:lang w:val="en-US" w:eastAsia="en-US"/>
        </w:rPr>
        <w:t xml:space="preserve"> </w:t>
      </w:r>
      <w:r w:rsidRPr="003E4C4B">
        <w:rPr>
          <w:rFonts w:ascii="Inter" w:eastAsia="Arial Unicode MS" w:hAnsi="Inter"/>
          <w:sz w:val="20"/>
          <w:szCs w:val="20"/>
          <w:bdr w:val="nil"/>
          <w:lang w:val="it-IT" w:eastAsia="en-US"/>
        </w:rPr>
        <w:t xml:space="preserve">cu modificările și completările ulterioare, - </w:t>
      </w:r>
      <w:r w:rsidRPr="003E4C4B">
        <w:rPr>
          <w:rFonts w:ascii="Inter" w:eastAsia="Arial Unicode MS" w:hAnsi="Inter"/>
          <w:b/>
          <w:bCs/>
          <w:sz w:val="20"/>
          <w:szCs w:val="20"/>
          <w:bdr w:val="nil"/>
          <w:lang w:val="it-IT" w:eastAsia="en-US"/>
        </w:rPr>
        <w:t>Partea a III a, Administrație Publică Locală</w:t>
      </w:r>
      <w:r>
        <w:rPr>
          <w:rFonts w:ascii="Inter" w:eastAsia="Arial Unicode MS" w:hAnsi="Inter"/>
          <w:sz w:val="20"/>
          <w:szCs w:val="20"/>
          <w:bdr w:val="nil"/>
          <w:lang w:val="it-IT" w:eastAsia="en-US"/>
        </w:rPr>
        <w:t>.</w:t>
      </w:r>
    </w:p>
    <w:p w14:paraId="16346918" w14:textId="77777777" w:rsidR="00BA7F9F" w:rsidRDefault="00BA7F9F" w:rsidP="00FB0D3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2"/>
          <w:lang w:val="en-US" w:eastAsia="en-US"/>
        </w:rPr>
      </w:pPr>
    </w:p>
    <w:p w14:paraId="73B072EA" w14:textId="77777777" w:rsidR="00BA7F9F" w:rsidRDefault="00BA7F9F" w:rsidP="00FB0D3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2"/>
          <w:lang w:val="en-US" w:eastAsia="en-US"/>
        </w:rPr>
      </w:pPr>
    </w:p>
    <w:p w14:paraId="533579DC" w14:textId="77777777" w:rsidR="00CD3794" w:rsidRPr="00CD3794" w:rsidRDefault="00FB0D3D" w:rsidP="00C850A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en-US" w:eastAsia="en-US"/>
        </w:rPr>
      </w:pPr>
      <w:r w:rsidRPr="003E4C4B">
        <w:rPr>
          <w:rFonts w:ascii="Inter" w:hAnsi="Inter"/>
          <w:b/>
          <w:color w:val="000000"/>
          <w:sz w:val="28"/>
          <w:szCs w:val="22"/>
          <w:lang w:val="en-US" w:eastAsia="en-US"/>
        </w:rPr>
        <w:t>Secretarul comisiei de concurs</w:t>
      </w:r>
    </w:p>
    <w:sectPr w:rsidR="00CD3794" w:rsidRPr="00CD3794" w:rsidSect="000C4660">
      <w:headerReference w:type="default" r:id="rId11"/>
      <w:pgSz w:w="12240" w:h="15840"/>
      <w:pgMar w:top="450" w:right="720" w:bottom="990" w:left="135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EC317" w14:textId="77777777" w:rsidR="00F108FB" w:rsidRDefault="00F108FB" w:rsidP="00217D86">
      <w:r>
        <w:separator/>
      </w:r>
    </w:p>
  </w:endnote>
  <w:endnote w:type="continuationSeparator" w:id="0">
    <w:p w14:paraId="76523EC2" w14:textId="77777777" w:rsidR="00F108FB" w:rsidRDefault="00F108FB" w:rsidP="0021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">
    <w:altName w:val="Cambria"/>
    <w:panose1 w:val="00000000000000000000"/>
    <w:charset w:val="00"/>
    <w:family w:val="modern"/>
    <w:notTrueType/>
    <w:pitch w:val="variable"/>
    <w:sig w:usb0="E0000AFF" w:usb1="5200A1FF" w:usb2="0000002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FEB24" w14:textId="77777777" w:rsidR="00F108FB" w:rsidRDefault="00F108FB" w:rsidP="00217D86">
      <w:r>
        <w:separator/>
      </w:r>
    </w:p>
  </w:footnote>
  <w:footnote w:type="continuationSeparator" w:id="0">
    <w:p w14:paraId="7FF9C023" w14:textId="77777777" w:rsidR="00F108FB" w:rsidRDefault="00F108FB" w:rsidP="00217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EB5A6" w14:textId="5ADD8856" w:rsidR="000C4660" w:rsidRDefault="00E117D9">
    <w:pPr>
      <w:pStyle w:val="Header"/>
    </w:pPr>
    <w:r w:rsidRPr="000C4660">
      <w:rPr>
        <w:rFonts w:eastAsia="Arial Unicode MS"/>
        <w:noProof/>
        <w:bdr w:val="nil"/>
        <w:lang w:val="en-US" w:eastAsia="en-US"/>
      </w:rPr>
      <w:drawing>
        <wp:inline distT="0" distB="0" distL="0" distR="0" wp14:anchorId="39EFC612" wp14:editId="4680EBA9">
          <wp:extent cx="1836420" cy="716280"/>
          <wp:effectExtent l="0" t="0" r="0" b="0"/>
          <wp:docPr id="2" name="Picture 123223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22337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D04D0"/>
    <w:multiLevelType w:val="hybridMultilevel"/>
    <w:tmpl w:val="E3F02BC6"/>
    <w:lvl w:ilvl="0" w:tplc="5958D870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A191241"/>
    <w:multiLevelType w:val="hybridMultilevel"/>
    <w:tmpl w:val="DBF4C524"/>
    <w:lvl w:ilvl="0" w:tplc="75B4E02E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8A2152"/>
    <w:multiLevelType w:val="hybridMultilevel"/>
    <w:tmpl w:val="538C8DE4"/>
    <w:lvl w:ilvl="0" w:tplc="FFFFFFFF">
      <w:start w:val="1"/>
      <w:numFmt w:val="decimal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2AE4107"/>
    <w:multiLevelType w:val="hybridMultilevel"/>
    <w:tmpl w:val="42B0C270"/>
    <w:lvl w:ilvl="0" w:tplc="47921B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A148A"/>
    <w:multiLevelType w:val="hybridMultilevel"/>
    <w:tmpl w:val="538C8DE4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180019" w:tentative="1">
      <w:start w:val="1"/>
      <w:numFmt w:val="lowerLetter"/>
      <w:lvlText w:val="%2."/>
      <w:lvlJc w:val="left"/>
      <w:pPr>
        <w:ind w:left="2574" w:hanging="360"/>
      </w:pPr>
    </w:lvl>
    <w:lvl w:ilvl="2" w:tplc="0418001B" w:tentative="1">
      <w:start w:val="1"/>
      <w:numFmt w:val="lowerRoman"/>
      <w:lvlText w:val="%3."/>
      <w:lvlJc w:val="right"/>
      <w:pPr>
        <w:ind w:left="3294" w:hanging="180"/>
      </w:pPr>
    </w:lvl>
    <w:lvl w:ilvl="3" w:tplc="0418000F" w:tentative="1">
      <w:start w:val="1"/>
      <w:numFmt w:val="decimal"/>
      <w:lvlText w:val="%4."/>
      <w:lvlJc w:val="left"/>
      <w:pPr>
        <w:ind w:left="4014" w:hanging="360"/>
      </w:pPr>
    </w:lvl>
    <w:lvl w:ilvl="4" w:tplc="04180019">
      <w:start w:val="1"/>
      <w:numFmt w:val="lowerLetter"/>
      <w:lvlText w:val="%5."/>
      <w:lvlJc w:val="left"/>
      <w:pPr>
        <w:ind w:left="4734" w:hanging="360"/>
      </w:pPr>
    </w:lvl>
    <w:lvl w:ilvl="5" w:tplc="0418001B" w:tentative="1">
      <w:start w:val="1"/>
      <w:numFmt w:val="lowerRoman"/>
      <w:lvlText w:val="%6."/>
      <w:lvlJc w:val="right"/>
      <w:pPr>
        <w:ind w:left="5454" w:hanging="180"/>
      </w:pPr>
    </w:lvl>
    <w:lvl w:ilvl="6" w:tplc="0418000F" w:tentative="1">
      <w:start w:val="1"/>
      <w:numFmt w:val="decimal"/>
      <w:lvlText w:val="%7."/>
      <w:lvlJc w:val="left"/>
      <w:pPr>
        <w:ind w:left="6174" w:hanging="360"/>
      </w:pPr>
    </w:lvl>
    <w:lvl w:ilvl="7" w:tplc="04180019" w:tentative="1">
      <w:start w:val="1"/>
      <w:numFmt w:val="lowerLetter"/>
      <w:lvlText w:val="%8."/>
      <w:lvlJc w:val="left"/>
      <w:pPr>
        <w:ind w:left="6894" w:hanging="360"/>
      </w:pPr>
    </w:lvl>
    <w:lvl w:ilvl="8" w:tplc="041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F1939E9"/>
    <w:multiLevelType w:val="hybridMultilevel"/>
    <w:tmpl w:val="74C08130"/>
    <w:lvl w:ilvl="0" w:tplc="6EA8C1D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DC2AA8"/>
    <w:multiLevelType w:val="hybridMultilevel"/>
    <w:tmpl w:val="820EB3CC"/>
    <w:lvl w:ilvl="0" w:tplc="3D30A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7D0C"/>
    <w:multiLevelType w:val="hybridMultilevel"/>
    <w:tmpl w:val="7792A664"/>
    <w:lvl w:ilvl="0" w:tplc="3CE8FC88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FAA128C"/>
    <w:multiLevelType w:val="hybridMultilevel"/>
    <w:tmpl w:val="1054D09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D471E"/>
    <w:multiLevelType w:val="hybridMultilevel"/>
    <w:tmpl w:val="3886C45A"/>
    <w:lvl w:ilvl="0" w:tplc="D804A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A4931"/>
    <w:multiLevelType w:val="hybridMultilevel"/>
    <w:tmpl w:val="AF668802"/>
    <w:lvl w:ilvl="0" w:tplc="50DC7930">
      <w:start w:val="16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77D16CD3"/>
    <w:multiLevelType w:val="hybridMultilevel"/>
    <w:tmpl w:val="6FC4236A"/>
    <w:lvl w:ilvl="0" w:tplc="3C1EB926">
      <w:start w:val="3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8A107EA"/>
    <w:multiLevelType w:val="hybridMultilevel"/>
    <w:tmpl w:val="351862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13865">
    <w:abstractNumId w:val="10"/>
  </w:num>
  <w:num w:numId="2" w16cid:durableId="1132600813">
    <w:abstractNumId w:val="7"/>
  </w:num>
  <w:num w:numId="3" w16cid:durableId="1301959531">
    <w:abstractNumId w:val="8"/>
  </w:num>
  <w:num w:numId="4" w16cid:durableId="2023437821">
    <w:abstractNumId w:val="1"/>
  </w:num>
  <w:num w:numId="5" w16cid:durableId="1788238844">
    <w:abstractNumId w:val="9"/>
  </w:num>
  <w:num w:numId="6" w16cid:durableId="561017751">
    <w:abstractNumId w:val="3"/>
  </w:num>
  <w:num w:numId="7" w16cid:durableId="1066033206">
    <w:abstractNumId w:val="12"/>
  </w:num>
  <w:num w:numId="8" w16cid:durableId="1357656142">
    <w:abstractNumId w:val="0"/>
  </w:num>
  <w:num w:numId="9" w16cid:durableId="1654259907">
    <w:abstractNumId w:val="11"/>
  </w:num>
  <w:num w:numId="10" w16cid:durableId="2026402906">
    <w:abstractNumId w:val="5"/>
  </w:num>
  <w:num w:numId="11" w16cid:durableId="1594171511">
    <w:abstractNumId w:val="6"/>
  </w:num>
  <w:num w:numId="12" w16cid:durableId="999771699">
    <w:abstractNumId w:val="4"/>
  </w:num>
  <w:num w:numId="13" w16cid:durableId="1192039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AB"/>
    <w:rsid w:val="00000DD1"/>
    <w:rsid w:val="0001014D"/>
    <w:rsid w:val="00014007"/>
    <w:rsid w:val="00016490"/>
    <w:rsid w:val="0001795F"/>
    <w:rsid w:val="000213A6"/>
    <w:rsid w:val="00031523"/>
    <w:rsid w:val="000367FB"/>
    <w:rsid w:val="0004429D"/>
    <w:rsid w:val="00084141"/>
    <w:rsid w:val="000B15B0"/>
    <w:rsid w:val="000B324F"/>
    <w:rsid w:val="000C4660"/>
    <w:rsid w:val="000C48C2"/>
    <w:rsid w:val="000C5FF6"/>
    <w:rsid w:val="000D4B3A"/>
    <w:rsid w:val="000D71DF"/>
    <w:rsid w:val="000D7716"/>
    <w:rsid w:val="000F64AB"/>
    <w:rsid w:val="000F742D"/>
    <w:rsid w:val="0011024A"/>
    <w:rsid w:val="0011161E"/>
    <w:rsid w:val="00123064"/>
    <w:rsid w:val="001250E7"/>
    <w:rsid w:val="00156359"/>
    <w:rsid w:val="00166D83"/>
    <w:rsid w:val="0017680C"/>
    <w:rsid w:val="00193277"/>
    <w:rsid w:val="00196DFF"/>
    <w:rsid w:val="001A3705"/>
    <w:rsid w:val="001B0B75"/>
    <w:rsid w:val="001B1DC6"/>
    <w:rsid w:val="001B286A"/>
    <w:rsid w:val="001B5BDB"/>
    <w:rsid w:val="001E3DC4"/>
    <w:rsid w:val="001E707C"/>
    <w:rsid w:val="001F2452"/>
    <w:rsid w:val="001F24BE"/>
    <w:rsid w:val="002070E8"/>
    <w:rsid w:val="002115FC"/>
    <w:rsid w:val="00217D86"/>
    <w:rsid w:val="002404BB"/>
    <w:rsid w:val="0024586F"/>
    <w:rsid w:val="00253507"/>
    <w:rsid w:val="0027061C"/>
    <w:rsid w:val="00284F1B"/>
    <w:rsid w:val="002B7FDB"/>
    <w:rsid w:val="002D5A8F"/>
    <w:rsid w:val="002D6365"/>
    <w:rsid w:val="002E013C"/>
    <w:rsid w:val="002F18C2"/>
    <w:rsid w:val="00321E90"/>
    <w:rsid w:val="00321F8B"/>
    <w:rsid w:val="0032505B"/>
    <w:rsid w:val="0033240E"/>
    <w:rsid w:val="00343B7D"/>
    <w:rsid w:val="0034579D"/>
    <w:rsid w:val="00350770"/>
    <w:rsid w:val="00357051"/>
    <w:rsid w:val="00364C1D"/>
    <w:rsid w:val="00364EEE"/>
    <w:rsid w:val="0037750B"/>
    <w:rsid w:val="00381258"/>
    <w:rsid w:val="00381B5F"/>
    <w:rsid w:val="00392D39"/>
    <w:rsid w:val="00395699"/>
    <w:rsid w:val="003C3D5B"/>
    <w:rsid w:val="003C59C7"/>
    <w:rsid w:val="003C5C79"/>
    <w:rsid w:val="003C798B"/>
    <w:rsid w:val="003D4C4E"/>
    <w:rsid w:val="003E4C4B"/>
    <w:rsid w:val="003E6870"/>
    <w:rsid w:val="003E7773"/>
    <w:rsid w:val="003F2411"/>
    <w:rsid w:val="003F7163"/>
    <w:rsid w:val="00400E0B"/>
    <w:rsid w:val="00403FF5"/>
    <w:rsid w:val="004074FF"/>
    <w:rsid w:val="00407D35"/>
    <w:rsid w:val="00420781"/>
    <w:rsid w:val="00427F59"/>
    <w:rsid w:val="00431806"/>
    <w:rsid w:val="00452242"/>
    <w:rsid w:val="00494870"/>
    <w:rsid w:val="00494879"/>
    <w:rsid w:val="004C7822"/>
    <w:rsid w:val="004D2E9A"/>
    <w:rsid w:val="004E1D25"/>
    <w:rsid w:val="004F0333"/>
    <w:rsid w:val="00502866"/>
    <w:rsid w:val="00512F8B"/>
    <w:rsid w:val="00513D68"/>
    <w:rsid w:val="005250AA"/>
    <w:rsid w:val="00530BB5"/>
    <w:rsid w:val="0053100A"/>
    <w:rsid w:val="00542FC7"/>
    <w:rsid w:val="00544F4C"/>
    <w:rsid w:val="00547608"/>
    <w:rsid w:val="00577FE3"/>
    <w:rsid w:val="00592EA4"/>
    <w:rsid w:val="005A3C17"/>
    <w:rsid w:val="005A5F35"/>
    <w:rsid w:val="005B10BC"/>
    <w:rsid w:val="005B1AF0"/>
    <w:rsid w:val="005E2D50"/>
    <w:rsid w:val="005F365C"/>
    <w:rsid w:val="006000D6"/>
    <w:rsid w:val="00614A18"/>
    <w:rsid w:val="00624947"/>
    <w:rsid w:val="006276C5"/>
    <w:rsid w:val="00637C2F"/>
    <w:rsid w:val="006557FC"/>
    <w:rsid w:val="00660528"/>
    <w:rsid w:val="00667D1A"/>
    <w:rsid w:val="00671B52"/>
    <w:rsid w:val="00676199"/>
    <w:rsid w:val="00682653"/>
    <w:rsid w:val="006A541F"/>
    <w:rsid w:val="006A6A77"/>
    <w:rsid w:val="006A727B"/>
    <w:rsid w:val="006B5AF2"/>
    <w:rsid w:val="006C343B"/>
    <w:rsid w:val="006D4831"/>
    <w:rsid w:val="006D4C8F"/>
    <w:rsid w:val="006F1A5E"/>
    <w:rsid w:val="007057EC"/>
    <w:rsid w:val="00705832"/>
    <w:rsid w:val="00716E73"/>
    <w:rsid w:val="007214EB"/>
    <w:rsid w:val="007266E9"/>
    <w:rsid w:val="00732E18"/>
    <w:rsid w:val="00756129"/>
    <w:rsid w:val="0076262A"/>
    <w:rsid w:val="0076682A"/>
    <w:rsid w:val="007726E5"/>
    <w:rsid w:val="00774452"/>
    <w:rsid w:val="00774540"/>
    <w:rsid w:val="007757C0"/>
    <w:rsid w:val="0078386F"/>
    <w:rsid w:val="00793C0A"/>
    <w:rsid w:val="00793C5C"/>
    <w:rsid w:val="007A1510"/>
    <w:rsid w:val="007B0477"/>
    <w:rsid w:val="007C27D8"/>
    <w:rsid w:val="007C7448"/>
    <w:rsid w:val="007D3A66"/>
    <w:rsid w:val="007D47F5"/>
    <w:rsid w:val="007E7C97"/>
    <w:rsid w:val="007F02AB"/>
    <w:rsid w:val="007F3048"/>
    <w:rsid w:val="008011EA"/>
    <w:rsid w:val="008036D6"/>
    <w:rsid w:val="00806131"/>
    <w:rsid w:val="008067B6"/>
    <w:rsid w:val="00826E1D"/>
    <w:rsid w:val="00832413"/>
    <w:rsid w:val="0085199B"/>
    <w:rsid w:val="008550FF"/>
    <w:rsid w:val="00857F8C"/>
    <w:rsid w:val="0086097F"/>
    <w:rsid w:val="00862259"/>
    <w:rsid w:val="0087228C"/>
    <w:rsid w:val="0089555C"/>
    <w:rsid w:val="008A77DB"/>
    <w:rsid w:val="008C1A22"/>
    <w:rsid w:val="008C1D73"/>
    <w:rsid w:val="008C419F"/>
    <w:rsid w:val="008C52D8"/>
    <w:rsid w:val="008C722C"/>
    <w:rsid w:val="008D3086"/>
    <w:rsid w:val="008D561B"/>
    <w:rsid w:val="008F2A6E"/>
    <w:rsid w:val="00915EEA"/>
    <w:rsid w:val="00921793"/>
    <w:rsid w:val="0097497E"/>
    <w:rsid w:val="009872E0"/>
    <w:rsid w:val="009975C8"/>
    <w:rsid w:val="009A55CA"/>
    <w:rsid w:val="009A68A3"/>
    <w:rsid w:val="009B0774"/>
    <w:rsid w:val="009B356D"/>
    <w:rsid w:val="009E0453"/>
    <w:rsid w:val="009E3AA2"/>
    <w:rsid w:val="009F2887"/>
    <w:rsid w:val="009F4304"/>
    <w:rsid w:val="00A0174F"/>
    <w:rsid w:val="00A043F9"/>
    <w:rsid w:val="00A07623"/>
    <w:rsid w:val="00A120DD"/>
    <w:rsid w:val="00A2112A"/>
    <w:rsid w:val="00A25C06"/>
    <w:rsid w:val="00A26E10"/>
    <w:rsid w:val="00A36934"/>
    <w:rsid w:val="00A36AF0"/>
    <w:rsid w:val="00A41484"/>
    <w:rsid w:val="00A53807"/>
    <w:rsid w:val="00A63CBA"/>
    <w:rsid w:val="00A84FFB"/>
    <w:rsid w:val="00A97ACE"/>
    <w:rsid w:val="00AA6C7C"/>
    <w:rsid w:val="00AC01D1"/>
    <w:rsid w:val="00AD1F97"/>
    <w:rsid w:val="00AD75CC"/>
    <w:rsid w:val="00AE37F3"/>
    <w:rsid w:val="00AE7001"/>
    <w:rsid w:val="00AE7E3B"/>
    <w:rsid w:val="00AF0C27"/>
    <w:rsid w:val="00AF2BFC"/>
    <w:rsid w:val="00B00098"/>
    <w:rsid w:val="00B021F5"/>
    <w:rsid w:val="00B1461E"/>
    <w:rsid w:val="00B15575"/>
    <w:rsid w:val="00B15A9C"/>
    <w:rsid w:val="00B20D49"/>
    <w:rsid w:val="00B252C7"/>
    <w:rsid w:val="00B261F3"/>
    <w:rsid w:val="00B40BF4"/>
    <w:rsid w:val="00B457EE"/>
    <w:rsid w:val="00B534E1"/>
    <w:rsid w:val="00B74173"/>
    <w:rsid w:val="00B81FB7"/>
    <w:rsid w:val="00B82C7E"/>
    <w:rsid w:val="00B8654F"/>
    <w:rsid w:val="00BA38B3"/>
    <w:rsid w:val="00BA7F9F"/>
    <w:rsid w:val="00BC3263"/>
    <w:rsid w:val="00BC66EF"/>
    <w:rsid w:val="00BD06FA"/>
    <w:rsid w:val="00BD42DF"/>
    <w:rsid w:val="00BD5BF1"/>
    <w:rsid w:val="00BF0A0C"/>
    <w:rsid w:val="00C11DF4"/>
    <w:rsid w:val="00C20199"/>
    <w:rsid w:val="00C23BFC"/>
    <w:rsid w:val="00C33588"/>
    <w:rsid w:val="00C53147"/>
    <w:rsid w:val="00C65A95"/>
    <w:rsid w:val="00C7645F"/>
    <w:rsid w:val="00C77349"/>
    <w:rsid w:val="00C850AC"/>
    <w:rsid w:val="00C87628"/>
    <w:rsid w:val="00C945C1"/>
    <w:rsid w:val="00C97303"/>
    <w:rsid w:val="00CA0AA5"/>
    <w:rsid w:val="00CA3C97"/>
    <w:rsid w:val="00CA59EC"/>
    <w:rsid w:val="00CA737F"/>
    <w:rsid w:val="00CA758A"/>
    <w:rsid w:val="00CB319E"/>
    <w:rsid w:val="00CC4F25"/>
    <w:rsid w:val="00CD1BDD"/>
    <w:rsid w:val="00CD3794"/>
    <w:rsid w:val="00CE1F34"/>
    <w:rsid w:val="00CF2B37"/>
    <w:rsid w:val="00CF2C80"/>
    <w:rsid w:val="00D026D4"/>
    <w:rsid w:val="00D15BB5"/>
    <w:rsid w:val="00D17A83"/>
    <w:rsid w:val="00D22447"/>
    <w:rsid w:val="00D42225"/>
    <w:rsid w:val="00D43C66"/>
    <w:rsid w:val="00D54DAF"/>
    <w:rsid w:val="00D61F0D"/>
    <w:rsid w:val="00D62670"/>
    <w:rsid w:val="00D7292A"/>
    <w:rsid w:val="00D747BE"/>
    <w:rsid w:val="00D77920"/>
    <w:rsid w:val="00D82E29"/>
    <w:rsid w:val="00D9067E"/>
    <w:rsid w:val="00DB0815"/>
    <w:rsid w:val="00DB0B8E"/>
    <w:rsid w:val="00DB6396"/>
    <w:rsid w:val="00DC1CC1"/>
    <w:rsid w:val="00DC415F"/>
    <w:rsid w:val="00DC65E3"/>
    <w:rsid w:val="00DD3D33"/>
    <w:rsid w:val="00DE116F"/>
    <w:rsid w:val="00DE5B9A"/>
    <w:rsid w:val="00E03231"/>
    <w:rsid w:val="00E117D9"/>
    <w:rsid w:val="00E32819"/>
    <w:rsid w:val="00E402AA"/>
    <w:rsid w:val="00E464BE"/>
    <w:rsid w:val="00E6736D"/>
    <w:rsid w:val="00E836FA"/>
    <w:rsid w:val="00E83C71"/>
    <w:rsid w:val="00E86A64"/>
    <w:rsid w:val="00E90D46"/>
    <w:rsid w:val="00E9473E"/>
    <w:rsid w:val="00EB6822"/>
    <w:rsid w:val="00ED0448"/>
    <w:rsid w:val="00ED07FE"/>
    <w:rsid w:val="00EE4610"/>
    <w:rsid w:val="00EE636C"/>
    <w:rsid w:val="00F028C2"/>
    <w:rsid w:val="00F07F61"/>
    <w:rsid w:val="00F108FB"/>
    <w:rsid w:val="00F10B49"/>
    <w:rsid w:val="00F119A3"/>
    <w:rsid w:val="00F12854"/>
    <w:rsid w:val="00F16E02"/>
    <w:rsid w:val="00F21C5F"/>
    <w:rsid w:val="00F2543C"/>
    <w:rsid w:val="00F26A8B"/>
    <w:rsid w:val="00F44132"/>
    <w:rsid w:val="00F5491D"/>
    <w:rsid w:val="00F56482"/>
    <w:rsid w:val="00F6443A"/>
    <w:rsid w:val="00F7352D"/>
    <w:rsid w:val="00F97032"/>
    <w:rsid w:val="00FB0D3D"/>
    <w:rsid w:val="00FB1189"/>
    <w:rsid w:val="00FC19CC"/>
    <w:rsid w:val="00FC24A2"/>
    <w:rsid w:val="00FC55F8"/>
    <w:rsid w:val="00FC5B23"/>
    <w:rsid w:val="00FE58C8"/>
    <w:rsid w:val="00FE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9A853"/>
  <w15:chartTrackingRefBased/>
  <w15:docId w15:val="{614E6952-DDE4-4CD9-89B4-8FF6FA20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AB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0F64AB"/>
    <w:pPr>
      <w:keepNext/>
      <w:jc w:val="center"/>
      <w:outlineLvl w:val="1"/>
    </w:pPr>
    <w:rPr>
      <w:rFonts w:ascii="Brooklyn" w:hAnsi="Brooklyn"/>
      <w:b/>
      <w:sz w:val="28"/>
      <w:szCs w:val="20"/>
      <w:u w:val="single"/>
      <w:lang w:val="en-US"/>
    </w:rPr>
  </w:style>
  <w:style w:type="paragraph" w:styleId="Heading5">
    <w:name w:val="heading 5"/>
    <w:basedOn w:val="Normal"/>
    <w:next w:val="Normal"/>
    <w:link w:val="Heading5Char"/>
    <w:qFormat/>
    <w:rsid w:val="000F64AB"/>
    <w:pPr>
      <w:keepNext/>
      <w:jc w:val="center"/>
      <w:outlineLvl w:val="4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F64AB"/>
    <w:rPr>
      <w:rFonts w:ascii="Brooklyn" w:eastAsia="Times New Roman" w:hAnsi="Brooklyn" w:cs="Times New Roman"/>
      <w:b/>
      <w:sz w:val="28"/>
      <w:szCs w:val="20"/>
      <w:u w:val="single"/>
      <w:lang w:eastAsia="ro-RO"/>
    </w:rPr>
  </w:style>
  <w:style w:type="character" w:customStyle="1" w:styleId="Heading5Char">
    <w:name w:val="Heading 5 Char"/>
    <w:link w:val="Heading5"/>
    <w:rsid w:val="000F64AB"/>
    <w:rPr>
      <w:rFonts w:ascii="Times New Roman" w:eastAsia="Times New Roman" w:hAnsi="Times New Roman" w:cs="Arial"/>
      <w:b/>
      <w:sz w:val="24"/>
      <w:lang w:val="ro-RO" w:eastAsia="ro-RO"/>
    </w:rPr>
  </w:style>
  <w:style w:type="paragraph" w:styleId="BodyText3">
    <w:name w:val="Body Text 3"/>
    <w:basedOn w:val="Normal"/>
    <w:link w:val="BodyText3Char"/>
    <w:rsid w:val="000F64AB"/>
    <w:pPr>
      <w:jc w:val="center"/>
    </w:pPr>
    <w:rPr>
      <w:rFonts w:ascii="Brooklyn" w:hAnsi="Brooklyn"/>
      <w:sz w:val="28"/>
      <w:szCs w:val="20"/>
      <w:lang w:val="en-US"/>
    </w:rPr>
  </w:style>
  <w:style w:type="character" w:customStyle="1" w:styleId="BodyText3Char">
    <w:name w:val="Body Text 3 Char"/>
    <w:link w:val="BodyText3"/>
    <w:rsid w:val="000F64AB"/>
    <w:rPr>
      <w:rFonts w:ascii="Brooklyn" w:eastAsia="Times New Roman" w:hAnsi="Brooklyn" w:cs="Times New Roman"/>
      <w:sz w:val="28"/>
      <w:szCs w:val="20"/>
      <w:lang w:eastAsia="ro-RO"/>
    </w:rPr>
  </w:style>
  <w:style w:type="paragraph" w:styleId="BodyText">
    <w:name w:val="Body Text"/>
    <w:basedOn w:val="Normal"/>
    <w:link w:val="BodyTextChar"/>
    <w:unhideWhenUsed/>
    <w:rsid w:val="000F64AB"/>
    <w:pPr>
      <w:spacing w:after="120"/>
    </w:pPr>
  </w:style>
  <w:style w:type="character" w:customStyle="1" w:styleId="BodyTextChar">
    <w:name w:val="Body Text Char"/>
    <w:link w:val="BodyText"/>
    <w:rsid w:val="000F64A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217D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7D86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17D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7D86"/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Hyperlink">
    <w:name w:val="Hyperlink"/>
    <w:uiPriority w:val="99"/>
    <w:rsid w:val="00CA0AA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A0AA5"/>
    <w:rPr>
      <w:color w:val="800080"/>
      <w:u w:val="single"/>
    </w:rPr>
  </w:style>
  <w:style w:type="character" w:styleId="Strong">
    <w:name w:val="Strong"/>
    <w:uiPriority w:val="22"/>
    <w:qFormat/>
    <w:rsid w:val="000C4660"/>
    <w:rPr>
      <w:rFonts w:cs="Times New Roman"/>
      <w:b/>
      <w:bCs/>
    </w:rPr>
  </w:style>
  <w:style w:type="paragraph" w:customStyle="1" w:styleId="Informaiiexpeditor">
    <w:name w:val="Informații expeditor"/>
    <w:link w:val="InformaiiexpeditorCaracter"/>
    <w:rsid w:val="000C466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00" w:lineRule="exact"/>
    </w:pPr>
    <w:rPr>
      <w:rFonts w:ascii="IBM Plex Sans" w:eastAsia="Arial Unicode MS" w:hAnsi="IBM Plex Sans" w:cs="Arial Unicode MS"/>
      <w:color w:val="000000"/>
      <w:sz w:val="14"/>
      <w:szCs w:val="14"/>
      <w:bdr w:val="nil"/>
      <w:lang w:val="ro-RO" w:eastAsia="ro-RO"/>
    </w:rPr>
  </w:style>
  <w:style w:type="paragraph" w:customStyle="1" w:styleId="Contact">
    <w:name w:val="Contact"/>
    <w:basedOn w:val="Informaiiexpeditor"/>
    <w:link w:val="ContactCaracter"/>
    <w:qFormat/>
    <w:rsid w:val="000C4660"/>
  </w:style>
  <w:style w:type="character" w:customStyle="1" w:styleId="InformaiiexpeditorCaracter">
    <w:name w:val="Informații expeditor Caracter"/>
    <w:link w:val="Informaiiexpeditor"/>
    <w:rsid w:val="000C4660"/>
    <w:rPr>
      <w:rFonts w:ascii="IBM Plex Sans" w:eastAsia="Arial Unicode MS" w:hAnsi="IBM Plex Sans" w:cs="Arial Unicode MS"/>
      <w:color w:val="000000"/>
      <w:sz w:val="14"/>
      <w:szCs w:val="14"/>
      <w:bdr w:val="nil"/>
    </w:rPr>
  </w:style>
  <w:style w:type="character" w:customStyle="1" w:styleId="ContactCaracter">
    <w:name w:val="Contact Caracter"/>
    <w:link w:val="Contact"/>
    <w:rsid w:val="000C4660"/>
    <w:rPr>
      <w:rFonts w:ascii="IBM Plex Sans" w:eastAsia="Arial Unicode MS" w:hAnsi="IBM Plex Sans" w:cs="Arial Unicode MS"/>
      <w:color w:val="000000"/>
      <w:sz w:val="14"/>
      <w:szCs w:val="1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6@primarie6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m6@primarie6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52566-3630-45F4-8A8B-8C9995B7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2937</CharactersWithSpaces>
  <SharedDoc>false</SharedDoc>
  <HLinks>
    <vt:vector size="6" baseType="variant">
      <vt:variant>
        <vt:i4>1572915</vt:i4>
      </vt:variant>
      <vt:variant>
        <vt:i4>0</vt:i4>
      </vt:variant>
      <vt:variant>
        <vt:i4>0</vt:i4>
      </vt:variant>
      <vt:variant>
        <vt:i4>5</vt:i4>
      </vt:variant>
      <vt:variant>
        <vt:lpwstr>mailto:prim6@primarie6.ro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stefan_felicia_if</dc:creator>
  <cp:keywords/>
  <cp:lastModifiedBy>LAPTOPMP1YPQPP</cp:lastModifiedBy>
  <cp:revision>2</cp:revision>
  <cp:lastPrinted>2024-09-30T10:06:00Z</cp:lastPrinted>
  <dcterms:created xsi:type="dcterms:W3CDTF">2024-10-01T06:40:00Z</dcterms:created>
  <dcterms:modified xsi:type="dcterms:W3CDTF">2024-10-01T06:40:00Z</dcterms:modified>
</cp:coreProperties>
</file>