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3715" w14:textId="77777777" w:rsidR="0024327D" w:rsidRPr="005F4F80" w:rsidRDefault="0024327D" w:rsidP="0024327D">
      <w:pPr>
        <w:jc w:val="center"/>
        <w:rPr>
          <w:rFonts w:cstheme="minorHAnsi"/>
          <w:b/>
          <w:bCs/>
          <w:sz w:val="28"/>
          <w:szCs w:val="28"/>
          <w:lang w:val="ro-RO"/>
        </w:rPr>
      </w:pPr>
    </w:p>
    <w:p w14:paraId="4978DC06" w14:textId="2C11081A" w:rsidR="0074111C" w:rsidRPr="00EA33D8" w:rsidRDefault="00545924" w:rsidP="0074111C">
      <w:pPr>
        <w:jc w:val="center"/>
        <w:rPr>
          <w:b/>
          <w:bCs/>
          <w:szCs w:val="28"/>
          <w:lang w:val="ro-RO"/>
        </w:rPr>
      </w:pPr>
      <w:r w:rsidRPr="00EA33D8">
        <w:rPr>
          <w:b/>
          <w:bCs/>
          <w:szCs w:val="28"/>
          <w:lang w:val="ro-RO"/>
        </w:rPr>
        <w:t>COMUNICAT</w:t>
      </w:r>
      <w:r w:rsidR="0074111C" w:rsidRPr="00EA33D8">
        <w:rPr>
          <w:b/>
          <w:bCs/>
          <w:szCs w:val="28"/>
          <w:lang w:val="ro-RO"/>
        </w:rPr>
        <w:t xml:space="preserve"> DE PRESĂ</w:t>
      </w:r>
    </w:p>
    <w:p w14:paraId="5842691A" w14:textId="2480C4ED" w:rsidR="00EA33D8" w:rsidRDefault="008426AE" w:rsidP="00EA33D8">
      <w:pPr>
        <w:spacing w:after="0"/>
        <w:jc w:val="center"/>
        <w:rPr>
          <w:b/>
          <w:bCs/>
          <w:iCs/>
          <w:sz w:val="28"/>
          <w:szCs w:val="28"/>
          <w:lang w:val="ro-RO"/>
        </w:rPr>
      </w:pPr>
      <w:r>
        <w:rPr>
          <w:b/>
          <w:bCs/>
          <w:iCs/>
          <w:sz w:val="28"/>
          <w:szCs w:val="28"/>
          <w:lang w:val="ro-RO"/>
        </w:rPr>
        <w:t xml:space="preserve">FINALIZAREA </w:t>
      </w:r>
      <w:r w:rsidR="00B03615">
        <w:rPr>
          <w:b/>
          <w:bCs/>
          <w:iCs/>
          <w:sz w:val="28"/>
          <w:szCs w:val="28"/>
          <w:lang w:val="ro-RO"/>
        </w:rPr>
        <w:t>PROIECTUL</w:t>
      </w:r>
      <w:r>
        <w:rPr>
          <w:b/>
          <w:bCs/>
          <w:iCs/>
          <w:sz w:val="28"/>
          <w:szCs w:val="28"/>
          <w:lang w:val="ro-RO"/>
        </w:rPr>
        <w:t>UI</w:t>
      </w:r>
      <w:r w:rsidR="00B03615">
        <w:rPr>
          <w:b/>
          <w:bCs/>
          <w:iCs/>
          <w:sz w:val="28"/>
          <w:szCs w:val="28"/>
          <w:lang w:val="ro-RO"/>
        </w:rPr>
        <w:t xml:space="preserve"> „EDUCONSTRU – CONSTRUIREA SPAȚIILOR MODERNE ȘI INOVATOARE </w:t>
      </w:r>
      <w:r w:rsidR="00EA33D8">
        <w:rPr>
          <w:b/>
          <w:bCs/>
          <w:iCs/>
          <w:sz w:val="28"/>
          <w:szCs w:val="28"/>
          <w:lang w:val="ro-RO"/>
        </w:rPr>
        <w:t xml:space="preserve">PENTRU ACTIVITĂȚI EDUCAȚIONALE </w:t>
      </w:r>
    </w:p>
    <w:p w14:paraId="3D97DF27" w14:textId="016AB0B8" w:rsidR="00545924" w:rsidRPr="005F4F80" w:rsidRDefault="00B03615" w:rsidP="00EA33D8">
      <w:pPr>
        <w:spacing w:after="0"/>
        <w:jc w:val="center"/>
        <w:rPr>
          <w:b/>
          <w:bCs/>
          <w:i/>
          <w:iCs/>
          <w:sz w:val="28"/>
          <w:szCs w:val="28"/>
          <w:lang w:val="ro-RO"/>
        </w:rPr>
      </w:pPr>
      <w:r>
        <w:rPr>
          <w:b/>
          <w:bCs/>
          <w:iCs/>
          <w:sz w:val="28"/>
          <w:szCs w:val="28"/>
          <w:lang w:val="ro-RO"/>
        </w:rPr>
        <w:t>LA ȘCOALA GIMNAZIALĂ NR. 1</w:t>
      </w:r>
      <w:r w:rsidR="001426BA">
        <w:rPr>
          <w:b/>
          <w:bCs/>
          <w:iCs/>
          <w:sz w:val="28"/>
          <w:szCs w:val="28"/>
          <w:lang w:val="ro-RO"/>
        </w:rPr>
        <w:t>9</w:t>
      </w:r>
      <w:r>
        <w:rPr>
          <w:b/>
          <w:bCs/>
          <w:iCs/>
          <w:sz w:val="28"/>
          <w:szCs w:val="28"/>
          <w:lang w:val="ro-RO"/>
        </w:rPr>
        <w:t>7”</w:t>
      </w:r>
    </w:p>
    <w:p w14:paraId="70198441" w14:textId="13772E36" w:rsidR="0081226D" w:rsidRPr="005F4F80" w:rsidRDefault="006E5125" w:rsidP="003409C9">
      <w:pPr>
        <w:spacing w:after="0"/>
        <w:jc w:val="center"/>
        <w:rPr>
          <w:lang w:val="ro-RO"/>
        </w:rPr>
      </w:pPr>
      <w:r>
        <w:rPr>
          <w:b/>
          <w:bCs/>
          <w:sz w:val="22"/>
          <w:lang w:val="ro-RO"/>
        </w:rPr>
        <w:t>18.12</w:t>
      </w:r>
      <w:r w:rsidR="00545924" w:rsidRPr="00933D7B">
        <w:rPr>
          <w:b/>
          <w:bCs/>
          <w:sz w:val="22"/>
          <w:lang w:val="ro-RO"/>
        </w:rPr>
        <w:t>.2025</w:t>
      </w:r>
      <w:r w:rsidR="003409C9" w:rsidRPr="003409C9">
        <w:rPr>
          <w:noProof/>
          <w:sz w:val="10"/>
        </w:rPr>
        <w:drawing>
          <wp:inline distT="0" distB="0" distL="0" distR="0" wp14:anchorId="6546DB12" wp14:editId="1AB134A2">
            <wp:extent cx="6054090" cy="54610"/>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4090" cy="54610"/>
                    </a:xfrm>
                    <a:prstGeom prst="rect">
                      <a:avLst/>
                    </a:prstGeom>
                    <a:noFill/>
                  </pic:spPr>
                </pic:pic>
              </a:graphicData>
            </a:graphic>
          </wp:inline>
        </w:drawing>
      </w:r>
    </w:p>
    <w:p w14:paraId="368FCEAB" w14:textId="77777777" w:rsidR="003409C9" w:rsidRDefault="003409C9" w:rsidP="003409C9">
      <w:pPr>
        <w:spacing w:after="0"/>
        <w:jc w:val="both"/>
        <w:rPr>
          <w:lang w:val="ro-RO"/>
        </w:rPr>
      </w:pPr>
    </w:p>
    <w:p w14:paraId="7FAAFA72" w14:textId="2EED27C7" w:rsidR="00545924" w:rsidRPr="005F4F80" w:rsidRDefault="00545924" w:rsidP="00FF62E2">
      <w:pPr>
        <w:jc w:val="both"/>
        <w:rPr>
          <w:lang w:val="ro-RO"/>
        </w:rPr>
      </w:pPr>
      <w:r w:rsidRPr="005F4F80">
        <w:rPr>
          <w:lang w:val="ro-RO"/>
        </w:rPr>
        <w:t xml:space="preserve">Sectorul 6 al Municipiului București, în calitate de beneficiar, anunță </w:t>
      </w:r>
      <w:r w:rsidR="008426AE">
        <w:rPr>
          <w:lang w:val="ro-RO"/>
        </w:rPr>
        <w:t xml:space="preserve">finalizarea </w:t>
      </w:r>
      <w:r w:rsidRPr="005F4F80">
        <w:rPr>
          <w:lang w:val="ro-RO"/>
        </w:rPr>
        <w:t>implement</w:t>
      </w:r>
      <w:r w:rsidR="00FF62E2" w:rsidRPr="005F4F80">
        <w:rPr>
          <w:lang w:val="ro-RO"/>
        </w:rPr>
        <w:t>ării</w:t>
      </w:r>
      <w:r w:rsidRPr="005F4F80">
        <w:rPr>
          <w:lang w:val="ro-RO"/>
        </w:rPr>
        <w:t xml:space="preserve">  proiectului </w:t>
      </w:r>
      <w:r w:rsidR="00FF62E2" w:rsidRPr="005F4F80">
        <w:rPr>
          <w:b/>
          <w:bCs/>
          <w:i/>
          <w:iCs/>
          <w:lang w:val="ro-RO"/>
        </w:rPr>
        <w:t>“EduConstru – Construirea spațiilor moderne și inovatoare pentru activități educaționale la Școala Gimnazială nr. 197”,</w:t>
      </w:r>
      <w:r w:rsidRPr="005F4F80">
        <w:rPr>
          <w:b/>
          <w:bCs/>
          <w:i/>
          <w:iCs/>
          <w:lang w:val="ro-RO"/>
        </w:rPr>
        <w:t xml:space="preserve"> </w:t>
      </w:r>
      <w:r w:rsidRPr="005F4F80">
        <w:rPr>
          <w:lang w:val="ro-RO"/>
        </w:rPr>
        <w:t>cod SMIS 319230.</w:t>
      </w:r>
    </w:p>
    <w:p w14:paraId="31F45D2D" w14:textId="561DB97A" w:rsidR="006E5125" w:rsidRPr="006E5125" w:rsidRDefault="006E5125" w:rsidP="006E5125">
      <w:pPr>
        <w:pStyle w:val="text-align-justify"/>
        <w:shd w:val="clear" w:color="auto" w:fill="FFFFFF"/>
        <w:spacing w:before="0" w:beforeAutospacing="0" w:after="0" w:afterAutospacing="0" w:line="330" w:lineRule="atLeast"/>
        <w:jc w:val="both"/>
        <w:rPr>
          <w:rStyle w:val="Robust"/>
          <w:rFonts w:asciiTheme="minorHAnsi" w:eastAsiaTheme="majorEastAsia" w:hAnsiTheme="minorHAnsi" w:cstheme="minorHAnsi"/>
          <w:b w:val="0"/>
          <w:bCs w:val="0"/>
          <w:color w:val="000000"/>
        </w:rPr>
      </w:pPr>
      <w:r w:rsidRPr="006E5125">
        <w:rPr>
          <w:rStyle w:val="Robust"/>
          <w:rFonts w:asciiTheme="minorHAnsi" w:eastAsiaTheme="majorEastAsia" w:hAnsiTheme="minorHAnsi" w:cstheme="minorHAnsi"/>
          <w:b w:val="0"/>
          <w:bCs w:val="0"/>
          <w:color w:val="000000"/>
        </w:rPr>
        <w:t>Conferința</w:t>
      </w:r>
      <w:r w:rsidRPr="006E5125">
        <w:rPr>
          <w:rStyle w:val="Robust"/>
          <w:rFonts w:asciiTheme="minorHAnsi" w:eastAsiaTheme="majorEastAsia" w:hAnsiTheme="minorHAnsi" w:cstheme="minorHAnsi"/>
          <w:b w:val="0"/>
          <w:bCs w:val="0"/>
          <w:color w:val="000000"/>
        </w:rPr>
        <w:t xml:space="preserve"> de încheiere a proiectului</w:t>
      </w:r>
      <w:r w:rsidRPr="006E5125">
        <w:rPr>
          <w:rStyle w:val="Robust"/>
          <w:rFonts w:asciiTheme="minorHAnsi" w:eastAsiaTheme="majorEastAsia" w:hAnsiTheme="minorHAnsi" w:cstheme="minorHAnsi"/>
          <w:b w:val="0"/>
          <w:bCs w:val="0"/>
          <w:color w:val="000000"/>
        </w:rPr>
        <w:t xml:space="preserve"> </w:t>
      </w:r>
      <w:r w:rsidR="00EE7001">
        <w:rPr>
          <w:rStyle w:val="Robust"/>
          <w:rFonts w:asciiTheme="minorHAnsi" w:eastAsiaTheme="majorEastAsia" w:hAnsiTheme="minorHAnsi" w:cstheme="minorHAnsi"/>
          <w:b w:val="0"/>
          <w:bCs w:val="0"/>
          <w:color w:val="000000"/>
        </w:rPr>
        <w:t>a avut</w:t>
      </w:r>
      <w:r w:rsidRPr="006E5125">
        <w:rPr>
          <w:rStyle w:val="Robust"/>
          <w:rFonts w:asciiTheme="minorHAnsi" w:eastAsiaTheme="majorEastAsia" w:hAnsiTheme="minorHAnsi" w:cstheme="minorHAnsi"/>
          <w:b w:val="0"/>
          <w:bCs w:val="0"/>
          <w:color w:val="000000"/>
        </w:rPr>
        <w:t xml:space="preserve"> loc în data de 18.12.2025, începând cu ora 12.00 în Sala de Consiliu, din cadrul Primăriei Sectorului 6, Calea Plevnei nr. 147-149.</w:t>
      </w:r>
    </w:p>
    <w:p w14:paraId="518B1B32" w14:textId="77777777" w:rsidR="006E5125" w:rsidRPr="006E5125" w:rsidRDefault="006E5125" w:rsidP="006E5125">
      <w:pPr>
        <w:pStyle w:val="text-align-justify"/>
        <w:shd w:val="clear" w:color="auto" w:fill="FFFFFF"/>
        <w:spacing w:line="330" w:lineRule="atLeast"/>
        <w:jc w:val="both"/>
        <w:rPr>
          <w:rFonts w:asciiTheme="minorHAnsi" w:hAnsiTheme="minorHAnsi" w:cstheme="minorHAnsi"/>
          <w:color w:val="000000"/>
        </w:rPr>
      </w:pPr>
      <w:r w:rsidRPr="006E5125">
        <w:rPr>
          <w:rFonts w:asciiTheme="minorHAnsi" w:hAnsiTheme="minorHAnsi" w:cstheme="minorHAnsi"/>
          <w:color w:val="000000"/>
        </w:rPr>
        <w:t>Evenimentul marchează finalizarea unui proiect cu impact major pentru comunitatea locală și pentru generațiile viitoare de copii din Sectorul 6. Prin investițiile realizate în cadrul acestui proiect, Școala Gimnazială nr. 197</w:t>
      </w:r>
      <w:r w:rsidRPr="006E5125">
        <w:rPr>
          <w:rFonts w:asciiTheme="minorHAnsi" w:eastAsiaTheme="majorEastAsia" w:hAnsiTheme="minorHAnsi" w:cstheme="minorHAnsi"/>
          <w:b/>
          <w:bCs/>
          <w:i/>
          <w:iCs/>
          <w:color w:val="000000"/>
        </w:rPr>
        <w:t xml:space="preserve"> </w:t>
      </w:r>
      <w:r w:rsidRPr="006E5125">
        <w:rPr>
          <w:rFonts w:asciiTheme="minorHAnsi" w:hAnsiTheme="minorHAnsi" w:cstheme="minorHAnsi"/>
          <w:color w:val="000000"/>
        </w:rPr>
        <w:t>beneficiază de construirea unui nou corp, astfel, urmărind extinderea capacității actuale a unității de învățământ în vederea creării unui mediu propice inovării, creativității și excelenței academice.</w:t>
      </w:r>
    </w:p>
    <w:p w14:paraId="609F22A8" w14:textId="67CB1A57" w:rsidR="006E5125" w:rsidRPr="006E5125" w:rsidRDefault="006E5125" w:rsidP="006E5125">
      <w:pPr>
        <w:pStyle w:val="text-align-justify"/>
        <w:shd w:val="clear" w:color="auto" w:fill="FFFFFF"/>
        <w:spacing w:before="0" w:beforeAutospacing="0" w:after="0" w:afterAutospacing="0" w:line="330" w:lineRule="atLeast"/>
        <w:jc w:val="both"/>
        <w:rPr>
          <w:rFonts w:asciiTheme="minorHAnsi" w:hAnsiTheme="minorHAnsi" w:cstheme="minorHAnsi"/>
          <w:color w:val="000000"/>
        </w:rPr>
      </w:pPr>
      <w:r w:rsidRPr="006E5125">
        <w:rPr>
          <w:rFonts w:asciiTheme="minorHAnsi" w:hAnsiTheme="minorHAnsi" w:cstheme="minorHAnsi"/>
          <w:color w:val="000000"/>
        </w:rPr>
        <w:t xml:space="preserve">Conferința de finalizare </w:t>
      </w:r>
      <w:r w:rsidR="00EE7001">
        <w:rPr>
          <w:rFonts w:asciiTheme="minorHAnsi" w:hAnsiTheme="minorHAnsi" w:cstheme="minorHAnsi"/>
          <w:color w:val="000000"/>
        </w:rPr>
        <w:t>a adus</w:t>
      </w:r>
      <w:r w:rsidRPr="006E5125">
        <w:rPr>
          <w:rFonts w:asciiTheme="minorHAnsi" w:hAnsiTheme="minorHAnsi" w:cstheme="minorHAnsi"/>
          <w:color w:val="000000"/>
        </w:rPr>
        <w:t xml:space="preserve"> împreună reprezentanți ai administrației publice locale, cadre didactice, părinți și parteneri instituționali, pentru a prezenta detaliile proiectului și beneficiile pe care acesta le-a generat. Totodată, evenimentul </w:t>
      </w:r>
      <w:r w:rsidR="00EE7001">
        <w:rPr>
          <w:rFonts w:asciiTheme="minorHAnsi" w:hAnsiTheme="minorHAnsi" w:cstheme="minorHAnsi"/>
          <w:color w:val="000000"/>
        </w:rPr>
        <w:t xml:space="preserve">a fost </w:t>
      </w:r>
      <w:r w:rsidRPr="006E5125">
        <w:rPr>
          <w:rFonts w:asciiTheme="minorHAnsi" w:hAnsiTheme="minorHAnsi" w:cstheme="minorHAnsi"/>
          <w:color w:val="000000"/>
        </w:rPr>
        <w:t>un prilej de dialog și de reafirmare a angajamentului Sectorului 6 pentru dezvoltarea infrastructurii educaționale la cele mai înalte standarde.</w:t>
      </w:r>
    </w:p>
    <w:p w14:paraId="756C29C3" w14:textId="77777777" w:rsidR="006E5125" w:rsidRPr="006E5125" w:rsidRDefault="006E5125" w:rsidP="006E5125">
      <w:pPr>
        <w:pStyle w:val="text-align-justify"/>
        <w:shd w:val="clear" w:color="auto" w:fill="FFFFFF"/>
        <w:spacing w:before="0" w:beforeAutospacing="0" w:after="0" w:afterAutospacing="0" w:line="330" w:lineRule="atLeast"/>
        <w:jc w:val="both"/>
        <w:rPr>
          <w:rStyle w:val="Robust"/>
          <w:rFonts w:asciiTheme="minorHAnsi" w:eastAsiaTheme="majorEastAsia" w:hAnsiTheme="minorHAnsi" w:cstheme="minorHAnsi"/>
          <w:b w:val="0"/>
          <w:bCs w:val="0"/>
          <w:color w:val="000000"/>
        </w:rPr>
      </w:pPr>
    </w:p>
    <w:p w14:paraId="14A02115" w14:textId="77777777" w:rsidR="006E5125" w:rsidRPr="006E5125" w:rsidRDefault="006E5125" w:rsidP="006E5125">
      <w:pPr>
        <w:pStyle w:val="text-align-justify"/>
        <w:shd w:val="clear" w:color="auto" w:fill="FFFFFF"/>
        <w:spacing w:before="0" w:beforeAutospacing="0" w:after="0" w:afterAutospacing="0" w:line="330" w:lineRule="atLeast"/>
        <w:jc w:val="both"/>
        <w:rPr>
          <w:rFonts w:asciiTheme="minorHAnsi" w:hAnsiTheme="minorHAnsi" w:cstheme="minorHAnsi"/>
          <w:color w:val="000000"/>
        </w:rPr>
      </w:pPr>
      <w:r w:rsidRPr="006E5125">
        <w:rPr>
          <w:rStyle w:val="Robust"/>
          <w:rFonts w:asciiTheme="minorHAnsi" w:eastAsiaTheme="majorEastAsia" w:hAnsiTheme="minorHAnsi" w:cstheme="minorHAnsi"/>
          <w:color w:val="000000"/>
        </w:rPr>
        <w:t>Obiectivul general al proiectului</w:t>
      </w:r>
      <w:r w:rsidRPr="006E5125">
        <w:rPr>
          <w:rFonts w:asciiTheme="minorHAnsi" w:hAnsiTheme="minorHAnsi" w:cstheme="minorHAnsi"/>
          <w:color w:val="000000"/>
        </w:rPr>
        <w:t> este creșterea accesului la educația de calitate și favorabilă incluziunii a 200 elevi prin construirea spațiilor moderne și inovatoare pentru activități educaționale în cadrul Școlii Gimnaziale nr. 197, situată în strada Obcina Mare, nr. 2, Sector 6, București.</w:t>
      </w:r>
    </w:p>
    <w:p w14:paraId="5E21F1D4" w14:textId="77777777" w:rsidR="006E5125" w:rsidRPr="006E5125" w:rsidRDefault="006E5125" w:rsidP="006E5125">
      <w:pPr>
        <w:pStyle w:val="text-align-justify"/>
        <w:shd w:val="clear" w:color="auto" w:fill="FFFFFF"/>
        <w:spacing w:before="0" w:beforeAutospacing="0" w:after="0" w:afterAutospacing="0" w:line="330" w:lineRule="atLeast"/>
        <w:rPr>
          <w:rFonts w:asciiTheme="minorHAnsi" w:hAnsiTheme="minorHAnsi" w:cstheme="minorHAnsi"/>
          <w:color w:val="000000"/>
        </w:rPr>
      </w:pPr>
    </w:p>
    <w:p w14:paraId="57472BA1" w14:textId="77777777" w:rsidR="006E5125" w:rsidRPr="006E5125" w:rsidRDefault="006E5125" w:rsidP="006E5125">
      <w:pPr>
        <w:pStyle w:val="text-align-justify"/>
        <w:shd w:val="clear" w:color="auto" w:fill="FFFFFF"/>
        <w:spacing w:before="0" w:beforeAutospacing="0" w:after="0" w:afterAutospacing="0" w:line="330" w:lineRule="atLeast"/>
        <w:jc w:val="both"/>
        <w:rPr>
          <w:rFonts w:asciiTheme="minorHAnsi" w:hAnsiTheme="minorHAnsi" w:cstheme="minorHAnsi"/>
          <w:color w:val="000000"/>
        </w:rPr>
      </w:pPr>
      <w:r w:rsidRPr="006E5125">
        <w:rPr>
          <w:rFonts w:asciiTheme="minorHAnsi" w:hAnsiTheme="minorHAnsi" w:cstheme="minorHAnsi"/>
          <w:color w:val="000000"/>
        </w:rPr>
        <w:t>Proiectul a fost cofinanțat de Uniunea Europeană din Fondul European de Dezvoltare Regională (FEDR) prin PROGRAMUL REGIONAL BUCUREȘTI-ILFOV 2021-2027, PRIORITATEA 6. O regiune cu infrastructură educațională modernă, APELUL DE PROIECTE  PR BI P6/6.2/1/2024 - Apel dedicat infrastructurii educaționale pentru învățământul primar și secundar.</w:t>
      </w:r>
    </w:p>
    <w:p w14:paraId="52A68CBA" w14:textId="358F2ABB" w:rsidR="006E5125" w:rsidRPr="006E5125" w:rsidRDefault="006E5125" w:rsidP="00FF62E2">
      <w:pPr>
        <w:jc w:val="both"/>
        <w:rPr>
          <w:lang w:val="ro-RO"/>
        </w:rPr>
      </w:pPr>
    </w:p>
    <w:p w14:paraId="1F2D6084" w14:textId="59E536E5" w:rsidR="00545924" w:rsidRPr="005F4F80" w:rsidRDefault="00545924" w:rsidP="00EA33D8">
      <w:pPr>
        <w:spacing w:after="0"/>
        <w:jc w:val="both"/>
        <w:rPr>
          <w:b/>
          <w:bCs/>
          <w:lang w:val="ro-RO"/>
        </w:rPr>
      </w:pPr>
      <w:r w:rsidRPr="005F4F80">
        <w:rPr>
          <w:b/>
          <w:bCs/>
          <w:lang w:val="ro-RO"/>
        </w:rPr>
        <w:t xml:space="preserve">Obiectivele specifice ale proiectului </w:t>
      </w:r>
      <w:r w:rsidR="006E5125">
        <w:rPr>
          <w:b/>
          <w:bCs/>
          <w:lang w:val="ro-RO"/>
        </w:rPr>
        <w:t>au fost</w:t>
      </w:r>
      <w:r w:rsidRPr="005F4F80">
        <w:rPr>
          <w:b/>
          <w:bCs/>
          <w:lang w:val="ro-RO"/>
        </w:rPr>
        <w:t>:</w:t>
      </w:r>
    </w:p>
    <w:p w14:paraId="2ADC713C" w14:textId="6C98ADB1" w:rsidR="00545924" w:rsidRPr="005F4F80" w:rsidRDefault="00545924" w:rsidP="00FF62E2">
      <w:pPr>
        <w:pStyle w:val="Listparagraf"/>
        <w:numPr>
          <w:ilvl w:val="0"/>
          <w:numId w:val="4"/>
        </w:numPr>
        <w:jc w:val="both"/>
        <w:rPr>
          <w:lang w:val="ro-RO"/>
        </w:rPr>
      </w:pPr>
      <w:r w:rsidRPr="005F4F80">
        <w:rPr>
          <w:lang w:val="ro-RO"/>
        </w:rPr>
        <w:t>Realizarea lucrărilor de construcție a unui corp de școală nou cu o capacitate de minimum 200 locuri pentru învățământul primar și gimnazial în cadrul Școlii Gimnaziale nr.197</w:t>
      </w:r>
      <w:r w:rsidR="00E27D65">
        <w:rPr>
          <w:lang w:val="ro-RO"/>
        </w:rPr>
        <w:t>;</w:t>
      </w:r>
    </w:p>
    <w:p w14:paraId="65F0D6FF" w14:textId="77777777" w:rsidR="00545924" w:rsidRPr="005F4F80" w:rsidRDefault="00545924" w:rsidP="00FF62E2">
      <w:pPr>
        <w:pStyle w:val="Listparagraf"/>
        <w:numPr>
          <w:ilvl w:val="0"/>
          <w:numId w:val="4"/>
        </w:numPr>
        <w:jc w:val="both"/>
        <w:rPr>
          <w:lang w:val="ro-RO"/>
        </w:rPr>
      </w:pPr>
      <w:r w:rsidRPr="005F4F80">
        <w:rPr>
          <w:lang w:val="ro-RO"/>
        </w:rPr>
        <w:t>Asigurarea facilităților desfășurării programului ”Școală după școală” pentru un număr minimum de 100 elevi.</w:t>
      </w:r>
    </w:p>
    <w:p w14:paraId="6374EA6C" w14:textId="2D7B359A" w:rsidR="00545924" w:rsidRPr="00EE7001" w:rsidRDefault="00545924" w:rsidP="00FF62E2">
      <w:pPr>
        <w:jc w:val="both"/>
        <w:rPr>
          <w:b/>
          <w:bCs/>
        </w:rPr>
      </w:pPr>
      <w:r w:rsidRPr="005F4F80">
        <w:rPr>
          <w:b/>
          <w:bCs/>
          <w:lang w:val="ro-RO"/>
        </w:rPr>
        <w:t>Principalele rezultate ale proiectului sunt:</w:t>
      </w:r>
    </w:p>
    <w:p w14:paraId="7266D360" w14:textId="6A244EDF" w:rsidR="0074111C" w:rsidRPr="005F4F80" w:rsidRDefault="0074111C" w:rsidP="0074111C">
      <w:pPr>
        <w:jc w:val="both"/>
        <w:rPr>
          <w:lang w:val="ro-RO"/>
        </w:rPr>
      </w:pPr>
      <w:r w:rsidRPr="005F4F80">
        <w:rPr>
          <w:lang w:val="ro-RO"/>
        </w:rPr>
        <w:t>Facilitățile create în cadrul clădirii nou construite, pentru un număr de min 200 elevi:</w:t>
      </w:r>
    </w:p>
    <w:p w14:paraId="6DC8056E" w14:textId="702F8BD2" w:rsidR="0074111C" w:rsidRPr="005F4F80" w:rsidRDefault="0074111C" w:rsidP="0074111C">
      <w:pPr>
        <w:pStyle w:val="Listparagraf"/>
        <w:numPr>
          <w:ilvl w:val="0"/>
          <w:numId w:val="3"/>
        </w:numPr>
        <w:jc w:val="both"/>
        <w:rPr>
          <w:lang w:val="ro-RO"/>
        </w:rPr>
      </w:pPr>
      <w:r w:rsidRPr="005F4F80">
        <w:rPr>
          <w:lang w:val="ro-RO"/>
        </w:rPr>
        <w:t>8 săli de clasă cu capacitate totală de 200 elevi (25 elevi / clasă)</w:t>
      </w:r>
      <w:r w:rsidR="001426BA">
        <w:rPr>
          <w:lang w:val="ro-RO"/>
        </w:rPr>
        <w:t>;</w:t>
      </w:r>
    </w:p>
    <w:p w14:paraId="2D853B08" w14:textId="77777777" w:rsidR="0074111C" w:rsidRPr="005F4F80" w:rsidRDefault="0074111C" w:rsidP="0074111C">
      <w:pPr>
        <w:pStyle w:val="Listparagraf"/>
        <w:numPr>
          <w:ilvl w:val="0"/>
          <w:numId w:val="3"/>
        </w:numPr>
        <w:jc w:val="both"/>
        <w:rPr>
          <w:lang w:val="ro-RO"/>
        </w:rPr>
      </w:pPr>
      <w:r w:rsidRPr="005F4F80">
        <w:rPr>
          <w:lang w:val="ro-RO"/>
        </w:rPr>
        <w:t xml:space="preserve">1 sală multifuncțională cu capacitatea de 60 persoane; </w:t>
      </w:r>
    </w:p>
    <w:p w14:paraId="6B36754D" w14:textId="77777777" w:rsidR="0074111C" w:rsidRPr="005F4F80" w:rsidRDefault="0074111C" w:rsidP="0074111C">
      <w:pPr>
        <w:pStyle w:val="Listparagraf"/>
        <w:numPr>
          <w:ilvl w:val="0"/>
          <w:numId w:val="3"/>
        </w:numPr>
        <w:jc w:val="both"/>
        <w:rPr>
          <w:lang w:val="ro-RO"/>
        </w:rPr>
      </w:pPr>
      <w:r w:rsidRPr="005F4F80">
        <w:rPr>
          <w:lang w:val="ro-RO"/>
        </w:rPr>
        <w:t xml:space="preserve">cabinete pentru servicii de sănătate (medical, psihologic, logopedie); </w:t>
      </w:r>
    </w:p>
    <w:p w14:paraId="233EEB2F" w14:textId="77777777" w:rsidR="0074111C" w:rsidRPr="005F4F80" w:rsidRDefault="0074111C" w:rsidP="0074111C">
      <w:pPr>
        <w:pStyle w:val="Listparagraf"/>
        <w:numPr>
          <w:ilvl w:val="0"/>
          <w:numId w:val="3"/>
        </w:numPr>
        <w:jc w:val="both"/>
        <w:rPr>
          <w:lang w:val="ro-RO"/>
        </w:rPr>
      </w:pPr>
      <w:r w:rsidRPr="005F4F80">
        <w:rPr>
          <w:lang w:val="ro-RO"/>
        </w:rPr>
        <w:t xml:space="preserve">2 cabinete – sală specializată cu capacitatea de 25 de persoane fiecare; </w:t>
      </w:r>
    </w:p>
    <w:p w14:paraId="3FD1263E" w14:textId="77777777" w:rsidR="0074111C" w:rsidRPr="005F4F80" w:rsidRDefault="0074111C" w:rsidP="0074111C">
      <w:pPr>
        <w:pStyle w:val="Listparagraf"/>
        <w:numPr>
          <w:ilvl w:val="0"/>
          <w:numId w:val="3"/>
        </w:numPr>
        <w:jc w:val="both"/>
        <w:rPr>
          <w:lang w:val="ro-RO"/>
        </w:rPr>
      </w:pPr>
      <w:r w:rsidRPr="005F4F80">
        <w:rPr>
          <w:lang w:val="ro-RO"/>
        </w:rPr>
        <w:t xml:space="preserve">sală de mese cu capacitatea de 50 persoane; </w:t>
      </w:r>
    </w:p>
    <w:p w14:paraId="55B4ECE4" w14:textId="77777777" w:rsidR="0074111C" w:rsidRPr="005F4F80" w:rsidRDefault="0074111C" w:rsidP="0074111C">
      <w:pPr>
        <w:pStyle w:val="Listparagraf"/>
        <w:numPr>
          <w:ilvl w:val="0"/>
          <w:numId w:val="3"/>
        </w:numPr>
        <w:jc w:val="both"/>
        <w:rPr>
          <w:lang w:val="ro-RO"/>
        </w:rPr>
      </w:pPr>
      <w:r w:rsidRPr="005F4F80">
        <w:rPr>
          <w:lang w:val="ro-RO"/>
        </w:rPr>
        <w:t>amenajare spații verzi în exterior.</w:t>
      </w:r>
    </w:p>
    <w:p w14:paraId="3D836F9E" w14:textId="77777777" w:rsidR="00545924" w:rsidRPr="005F4F80" w:rsidRDefault="00545924" w:rsidP="00FF62E2">
      <w:pPr>
        <w:jc w:val="both"/>
        <w:rPr>
          <w:lang w:val="ro-RO"/>
        </w:rPr>
      </w:pPr>
      <w:r w:rsidRPr="005F4F80">
        <w:rPr>
          <w:b/>
          <w:bCs/>
          <w:color w:val="000000" w:themeColor="text1"/>
          <w:lang w:val="ro-RO"/>
        </w:rPr>
        <w:t xml:space="preserve">Valoarea totală a contractului </w:t>
      </w:r>
      <w:r w:rsidRPr="005F4F80">
        <w:rPr>
          <w:b/>
          <w:bCs/>
          <w:lang w:val="ro-RO"/>
        </w:rPr>
        <w:t>este</w:t>
      </w:r>
      <w:r w:rsidRPr="005F4F80">
        <w:rPr>
          <w:lang w:val="ro-RO"/>
        </w:rPr>
        <w:t xml:space="preserve"> de 32.716.744,09 lei, din care</w:t>
      </w:r>
    </w:p>
    <w:p w14:paraId="765DC2EF" w14:textId="70E4700B" w:rsidR="00545924" w:rsidRDefault="00545924" w:rsidP="00FF62E2">
      <w:pPr>
        <w:pStyle w:val="Listparagraf"/>
        <w:numPr>
          <w:ilvl w:val="0"/>
          <w:numId w:val="2"/>
        </w:numPr>
        <w:jc w:val="both"/>
        <w:rPr>
          <w:lang w:val="ro-RO"/>
        </w:rPr>
      </w:pPr>
      <w:r w:rsidRPr="005F4F80">
        <w:rPr>
          <w:lang w:val="ro-RO"/>
        </w:rPr>
        <w:t xml:space="preserve">Valoare </w:t>
      </w:r>
      <w:r w:rsidR="00BC1054">
        <w:rPr>
          <w:lang w:val="ro-RO"/>
        </w:rPr>
        <w:t xml:space="preserve">totală </w:t>
      </w:r>
      <w:r w:rsidRPr="005F4F80">
        <w:rPr>
          <w:lang w:val="ro-RO"/>
        </w:rPr>
        <w:t>eligibilă – 32.172. 347,57 lei</w:t>
      </w:r>
      <w:r w:rsidR="00AB6A47">
        <w:rPr>
          <w:lang w:val="ro-RO"/>
        </w:rPr>
        <w:t>;</w:t>
      </w:r>
    </w:p>
    <w:p w14:paraId="3AC8990A" w14:textId="2978E627" w:rsidR="00933DA4" w:rsidRDefault="00933DA4" w:rsidP="00FF62E2">
      <w:pPr>
        <w:pStyle w:val="Listparagraf"/>
        <w:numPr>
          <w:ilvl w:val="0"/>
          <w:numId w:val="2"/>
        </w:numPr>
        <w:jc w:val="both"/>
        <w:rPr>
          <w:lang w:val="ro-RO"/>
        </w:rPr>
      </w:pPr>
      <w:r>
        <w:rPr>
          <w:lang w:val="ro-RO"/>
        </w:rPr>
        <w:t xml:space="preserve">Valoare eligibilă nerambursabilă din partea fondurilor (FEDR/FSE/FC/FTJ) - </w:t>
      </w:r>
      <w:r w:rsidR="00BB059F" w:rsidRPr="00BB059F">
        <w:rPr>
          <w:lang w:val="ro-RO"/>
        </w:rPr>
        <w:t>12.868.939,03</w:t>
      </w:r>
      <w:r w:rsidR="00BB059F">
        <w:rPr>
          <w:lang w:val="ro-RO"/>
        </w:rPr>
        <w:t xml:space="preserve"> lei;</w:t>
      </w:r>
    </w:p>
    <w:p w14:paraId="15B9D38F" w14:textId="06AB5AEC" w:rsidR="00AB2E85" w:rsidRDefault="00AB2E85" w:rsidP="00FF62E2">
      <w:pPr>
        <w:pStyle w:val="Listparagraf"/>
        <w:numPr>
          <w:ilvl w:val="0"/>
          <w:numId w:val="2"/>
        </w:numPr>
        <w:jc w:val="both"/>
        <w:rPr>
          <w:lang w:val="ro-RO"/>
        </w:rPr>
      </w:pPr>
      <w:r w:rsidRPr="00AB2E85">
        <w:rPr>
          <w:lang w:val="ro-RO"/>
        </w:rPr>
        <w:t>Valoarea eligibilă nerambursabilă din bugetul național</w:t>
      </w:r>
      <w:r>
        <w:rPr>
          <w:lang w:val="ro-RO"/>
        </w:rPr>
        <w:t xml:space="preserve"> -  </w:t>
      </w:r>
      <w:r w:rsidRPr="00AB2E85">
        <w:rPr>
          <w:lang w:val="ro-RO"/>
        </w:rPr>
        <w:t>12.868.939,03</w:t>
      </w:r>
      <w:r>
        <w:rPr>
          <w:lang w:val="ro-RO"/>
        </w:rPr>
        <w:t xml:space="preserve"> lei</w:t>
      </w:r>
      <w:r w:rsidR="00AB6A47">
        <w:rPr>
          <w:lang w:val="ro-RO"/>
        </w:rPr>
        <w:t>;</w:t>
      </w:r>
    </w:p>
    <w:p w14:paraId="17A93417" w14:textId="6B13ED26" w:rsidR="00AB2E85" w:rsidRPr="005F4F80" w:rsidRDefault="00AB2E85" w:rsidP="00AB6A47">
      <w:pPr>
        <w:pStyle w:val="Listparagraf"/>
        <w:numPr>
          <w:ilvl w:val="0"/>
          <w:numId w:val="2"/>
        </w:numPr>
        <w:spacing w:after="0"/>
        <w:jc w:val="both"/>
        <w:rPr>
          <w:lang w:val="ro-RO"/>
        </w:rPr>
      </w:pPr>
      <w:r w:rsidRPr="00AB2E85">
        <w:rPr>
          <w:lang w:val="ro-RO"/>
        </w:rPr>
        <w:t>Valoare cofinanțare eligibilă beneficiar</w:t>
      </w:r>
      <w:r>
        <w:rPr>
          <w:lang w:val="ro-RO"/>
        </w:rPr>
        <w:t xml:space="preserve"> - </w:t>
      </w:r>
      <w:r w:rsidRPr="00AB2E85">
        <w:rPr>
          <w:lang w:val="ro-RO"/>
        </w:rPr>
        <w:t>6.434.469,51</w:t>
      </w:r>
      <w:r>
        <w:rPr>
          <w:lang w:val="ro-RO"/>
        </w:rPr>
        <w:t xml:space="preserve"> lei</w:t>
      </w:r>
      <w:r w:rsidR="001426BA">
        <w:rPr>
          <w:lang w:val="ro-RO"/>
        </w:rPr>
        <w:t>;</w:t>
      </w:r>
    </w:p>
    <w:p w14:paraId="060C300E" w14:textId="20E10572" w:rsidR="00545924" w:rsidRPr="005F4F80" w:rsidRDefault="00545924" w:rsidP="00AB6A47">
      <w:pPr>
        <w:numPr>
          <w:ilvl w:val="0"/>
          <w:numId w:val="2"/>
        </w:numPr>
        <w:spacing w:after="0"/>
        <w:jc w:val="both"/>
        <w:rPr>
          <w:lang w:val="ro-RO"/>
        </w:rPr>
      </w:pPr>
      <w:r w:rsidRPr="005F4F80">
        <w:rPr>
          <w:lang w:val="ro-RO"/>
        </w:rPr>
        <w:t xml:space="preserve">Valoare </w:t>
      </w:r>
      <w:r w:rsidR="00BC1054">
        <w:rPr>
          <w:lang w:val="ro-RO"/>
        </w:rPr>
        <w:t xml:space="preserve">totală </w:t>
      </w:r>
      <w:r w:rsidRPr="005F4F80">
        <w:rPr>
          <w:lang w:val="ro-RO"/>
        </w:rPr>
        <w:t>neeligibilă - 544.396,52 lei</w:t>
      </w:r>
      <w:r w:rsidR="00490288">
        <w:rPr>
          <w:lang w:val="ro-RO"/>
        </w:rPr>
        <w:t>.</w:t>
      </w:r>
    </w:p>
    <w:p w14:paraId="36DC33ED" w14:textId="77777777" w:rsidR="00C64252" w:rsidRDefault="00C64252" w:rsidP="00C64252">
      <w:pPr>
        <w:spacing w:after="0"/>
        <w:jc w:val="both"/>
        <w:rPr>
          <w:b/>
          <w:bCs/>
          <w:color w:val="000000" w:themeColor="text1"/>
          <w:lang w:val="ro-RO"/>
        </w:rPr>
      </w:pPr>
    </w:p>
    <w:p w14:paraId="2FF455EA" w14:textId="02D578F5" w:rsidR="00490288" w:rsidRPr="005F4F80" w:rsidRDefault="00490288" w:rsidP="00C64252">
      <w:pPr>
        <w:spacing w:after="0"/>
        <w:jc w:val="both"/>
        <w:rPr>
          <w:lang w:val="ro-RO"/>
        </w:rPr>
      </w:pPr>
      <w:r w:rsidRPr="005F4F80">
        <w:rPr>
          <w:b/>
          <w:bCs/>
          <w:color w:val="000000" w:themeColor="text1"/>
          <w:lang w:val="ro-RO"/>
        </w:rPr>
        <w:t>Perioada de implementare a proiectului</w:t>
      </w:r>
      <w:r w:rsidRPr="005F4F80">
        <w:rPr>
          <w:color w:val="000000" w:themeColor="text1"/>
          <w:lang w:val="ro-RO"/>
        </w:rPr>
        <w:t xml:space="preserve"> </w:t>
      </w:r>
      <w:r w:rsidR="006E5125">
        <w:rPr>
          <w:lang w:val="ro-RO"/>
        </w:rPr>
        <w:t>a fost de</w:t>
      </w:r>
      <w:r w:rsidRPr="005F4F80">
        <w:rPr>
          <w:lang w:val="ro-RO"/>
        </w:rPr>
        <w:t xml:space="preserve"> </w:t>
      </w:r>
      <w:r w:rsidR="006E5125">
        <w:rPr>
          <w:lang w:val="ro-RO"/>
        </w:rPr>
        <w:t>8</w:t>
      </w:r>
      <w:r w:rsidRPr="005F4F80">
        <w:rPr>
          <w:lang w:val="ro-RO"/>
        </w:rPr>
        <w:t xml:space="preserve"> luni, între 30.04.2025 </w:t>
      </w:r>
      <w:r w:rsidR="006E5125">
        <w:rPr>
          <w:lang w:val="ro-RO"/>
        </w:rPr>
        <w:t xml:space="preserve">şi </w:t>
      </w:r>
      <w:r w:rsidRPr="005F4F80">
        <w:rPr>
          <w:lang w:val="ro-RO"/>
        </w:rPr>
        <w:t>3</w:t>
      </w:r>
      <w:r w:rsidR="006E5125">
        <w:rPr>
          <w:lang w:val="ro-RO"/>
        </w:rPr>
        <w:t>1</w:t>
      </w:r>
      <w:r w:rsidRPr="005F4F80">
        <w:rPr>
          <w:lang w:val="ro-RO"/>
        </w:rPr>
        <w:t>.</w:t>
      </w:r>
      <w:r>
        <w:rPr>
          <w:lang w:val="ro-RO"/>
        </w:rPr>
        <w:t>1</w:t>
      </w:r>
      <w:r w:rsidR="006E5125">
        <w:rPr>
          <w:lang w:val="ro-RO"/>
        </w:rPr>
        <w:t>2</w:t>
      </w:r>
      <w:r w:rsidRPr="005F4F80">
        <w:rPr>
          <w:lang w:val="ro-RO"/>
        </w:rPr>
        <w:t>.2025.</w:t>
      </w:r>
    </w:p>
    <w:p w14:paraId="0907EC08" w14:textId="011CFBF0" w:rsidR="00490288" w:rsidRPr="006E5125" w:rsidRDefault="00490288" w:rsidP="00490288">
      <w:pPr>
        <w:jc w:val="both"/>
      </w:pPr>
      <w:r w:rsidRPr="005F4F80">
        <w:rPr>
          <w:b/>
          <w:bCs/>
          <w:lang w:val="ro-RO"/>
        </w:rPr>
        <w:t>Date de contact:</w:t>
      </w:r>
      <w:r w:rsidR="006E5125">
        <w:rPr>
          <w:b/>
          <w:bCs/>
          <w:lang w:val="ro-RO"/>
        </w:rPr>
        <w:t xml:space="preserve"> </w:t>
      </w:r>
      <w:hyperlink r:id="rId8" w:history="1">
        <w:r w:rsidR="006E5125" w:rsidRPr="00ED2579">
          <w:rPr>
            <w:rStyle w:val="Hyperlink"/>
          </w:rPr>
          <w:t>www.primarie6.ro</w:t>
        </w:r>
      </w:hyperlink>
      <w:r w:rsidR="006E5125">
        <w:t>;</w:t>
      </w:r>
      <w:r>
        <w:rPr>
          <w:lang w:val="ro-RO"/>
        </w:rPr>
        <w:t xml:space="preserve"> </w:t>
      </w:r>
      <w:r w:rsidRPr="005F4F80">
        <w:rPr>
          <w:lang w:val="ro-RO"/>
        </w:rPr>
        <w:t>Tel.: 0376 204 319</w:t>
      </w:r>
      <w:r>
        <w:rPr>
          <w:lang w:val="ro-RO"/>
        </w:rPr>
        <w:t>; E</w:t>
      </w:r>
      <w:r w:rsidRPr="005F4F80">
        <w:rPr>
          <w:lang w:val="ro-RO"/>
        </w:rPr>
        <w:t>-mail: </w:t>
      </w:r>
      <w:hyperlink r:id="rId9" w:history="1">
        <w:r w:rsidRPr="005F4F80">
          <w:rPr>
            <w:rStyle w:val="Hyperlink"/>
            <w:lang w:val="ro-RO"/>
          </w:rPr>
          <w:t>prim6@primarie6.ro</w:t>
        </w:r>
      </w:hyperlink>
      <w:r>
        <w:rPr>
          <w:lang w:val="ro-RO"/>
        </w:rPr>
        <w:t xml:space="preserve">; </w:t>
      </w:r>
      <w:hyperlink r:id="rId10" w:history="1">
        <w:r w:rsidRPr="005F4F80">
          <w:rPr>
            <w:rStyle w:val="Hyperlink"/>
            <w:lang w:val="ro-RO"/>
          </w:rPr>
          <w:t>fondurieuropene@primarie6.ro</w:t>
        </w:r>
      </w:hyperlink>
      <w:r>
        <w:rPr>
          <w:rStyle w:val="Hyperlink"/>
          <w:lang w:val="ro-RO"/>
        </w:rPr>
        <w:t xml:space="preserve">. </w:t>
      </w:r>
    </w:p>
    <w:p w14:paraId="07C41612" w14:textId="77777777" w:rsidR="00933D7B" w:rsidRPr="005F4F80" w:rsidRDefault="00933D7B" w:rsidP="00FF62E2">
      <w:pPr>
        <w:jc w:val="both"/>
        <w:rPr>
          <w:b/>
          <w:bCs/>
          <w:color w:val="000000" w:themeColor="text1"/>
          <w:lang w:val="ro-RO"/>
        </w:rPr>
      </w:pPr>
    </w:p>
    <w:p w14:paraId="04C2CBA3" w14:textId="375B7B64" w:rsidR="00545924" w:rsidRPr="005F4F80" w:rsidRDefault="00933D7B" w:rsidP="00FF62E2">
      <w:pPr>
        <w:jc w:val="both"/>
        <w:rPr>
          <w:lang w:val="ro-RO"/>
        </w:rPr>
      </w:pPr>
      <w:r w:rsidRPr="00C64252">
        <w:rPr>
          <w:noProof/>
        </w:rPr>
        <mc:AlternateContent>
          <mc:Choice Requires="wps">
            <w:drawing>
              <wp:anchor distT="0" distB="0" distL="114300" distR="114300" simplePos="0" relativeHeight="251667456" behindDoc="0" locked="0" layoutInCell="1" allowOverlap="1" wp14:anchorId="24E74E4D" wp14:editId="4C23192E">
                <wp:simplePos x="0" y="0"/>
                <wp:positionH relativeFrom="column">
                  <wp:posOffset>3686810</wp:posOffset>
                </wp:positionH>
                <wp:positionV relativeFrom="paragraph">
                  <wp:posOffset>106827</wp:posOffset>
                </wp:positionV>
                <wp:extent cx="2374265" cy="556846"/>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6846"/>
                        </a:xfrm>
                        <a:prstGeom prst="rect">
                          <a:avLst/>
                        </a:prstGeom>
                        <a:solidFill>
                          <a:srgbClr val="FFFFFF"/>
                        </a:solidFill>
                        <a:ln w="9525">
                          <a:noFill/>
                          <a:miter lim="800000"/>
                          <a:headEnd/>
                          <a:tailEnd/>
                        </a:ln>
                      </wps:spPr>
                      <wps:txbx>
                        <w:txbxContent>
                          <w:p w14:paraId="5B200780" w14:textId="3F86E931" w:rsidR="00933D7B" w:rsidRPr="00933D7B" w:rsidRDefault="00933D7B" w:rsidP="00933D7B">
                            <w:pPr>
                              <w:pStyle w:val="Subsol"/>
                              <w:jc w:val="center"/>
                              <w:rPr>
                                <w:sz w:val="20"/>
                                <w:lang w:val="it-IT"/>
                              </w:rPr>
                            </w:pPr>
                            <w:r w:rsidRPr="00933D7B">
                              <w:rPr>
                                <w:sz w:val="20"/>
                                <w:lang w:val="it-IT"/>
                              </w:rPr>
                              <w:t>Sectorul 6 al Municipiului București</w:t>
                            </w:r>
                          </w:p>
                          <w:p w14:paraId="76CCA552" w14:textId="4054E9B5" w:rsidR="00933D7B" w:rsidRPr="00933D7B" w:rsidRDefault="001426BA" w:rsidP="00933D7B">
                            <w:pPr>
                              <w:pStyle w:val="Subsol"/>
                              <w:jc w:val="center"/>
                              <w:rPr>
                                <w:sz w:val="20"/>
                                <w:lang w:val="it-IT"/>
                              </w:rPr>
                            </w:pPr>
                            <w:hyperlink r:id="rId11" w:history="1">
                              <w:r w:rsidRPr="00FE0A89">
                                <w:rPr>
                                  <w:rStyle w:val="Hyperlink"/>
                                  <w:sz w:val="20"/>
                                  <w:lang w:val="it-IT"/>
                                </w:rPr>
                                <w:t>fondurieuropene@primarie6.ro</w:t>
                              </w:r>
                            </w:hyperlink>
                          </w:p>
                          <w:p w14:paraId="23EF233E" w14:textId="77777777" w:rsidR="00933D7B" w:rsidRPr="00933D7B" w:rsidRDefault="00933D7B" w:rsidP="00933D7B">
                            <w:pPr>
                              <w:pStyle w:val="Subsol"/>
                              <w:jc w:val="center"/>
                              <w:rPr>
                                <w:sz w:val="20"/>
                                <w:lang w:val="it-IT"/>
                              </w:rPr>
                            </w:pPr>
                            <w:hyperlink r:id="rId12" w:history="1">
                              <w:r w:rsidRPr="00933D7B">
                                <w:rPr>
                                  <w:rStyle w:val="Hyperlink"/>
                                  <w:sz w:val="20"/>
                                  <w:lang w:val="it-IT"/>
                                </w:rPr>
                                <w:t>www.primarie6.ro</w:t>
                              </w:r>
                            </w:hyperlink>
                          </w:p>
                          <w:p w14:paraId="043B4312" w14:textId="56331CF9" w:rsidR="00C64252" w:rsidRPr="00933D7B" w:rsidRDefault="00C64252" w:rsidP="00933D7B">
                            <w:pPr>
                              <w:jc w:val="center"/>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E74E4D" id="_x0000_t202" coordsize="21600,21600" o:spt="202" path="m,l,21600r21600,l21600,xe">
                <v:stroke joinstyle="miter"/>
                <v:path gradientshapeok="t" o:connecttype="rect"/>
              </v:shapetype>
              <v:shape id="Text Box 2" o:spid="_x0000_s1026" type="#_x0000_t202" style="position:absolute;left:0;text-align:left;margin-left:290.3pt;margin-top:8.4pt;width:186.95pt;height:43.8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" stroked="f">
                <v:textbox>
                  <w:txbxContent>
                    <w:p w14:paraId="5B200780" w14:textId="3F86E931" w:rsidR="00933D7B" w:rsidRPr="00933D7B" w:rsidRDefault="00933D7B" w:rsidP="00933D7B">
                      <w:pPr>
                        <w:pStyle w:val="Subsol"/>
                        <w:jc w:val="center"/>
                        <w:rPr>
                          <w:sz w:val="20"/>
                          <w:lang w:val="it-IT"/>
                        </w:rPr>
                      </w:pPr>
                      <w:r w:rsidRPr="00933D7B">
                        <w:rPr>
                          <w:sz w:val="20"/>
                          <w:lang w:val="it-IT"/>
                        </w:rPr>
                        <w:t>Sectorul 6 al Municipiului București</w:t>
                      </w:r>
                    </w:p>
                    <w:p w14:paraId="76CCA552" w14:textId="4054E9B5" w:rsidR="00933D7B" w:rsidRPr="00933D7B" w:rsidRDefault="001426BA" w:rsidP="00933D7B">
                      <w:pPr>
                        <w:pStyle w:val="Subsol"/>
                        <w:jc w:val="center"/>
                        <w:rPr>
                          <w:sz w:val="20"/>
                          <w:lang w:val="it-IT"/>
                        </w:rPr>
                      </w:pPr>
                      <w:hyperlink r:id="rId13" w:history="1">
                        <w:r w:rsidRPr="00FE0A89">
                          <w:rPr>
                            <w:rStyle w:val="Hyperlink"/>
                            <w:sz w:val="20"/>
                            <w:lang w:val="it-IT"/>
                          </w:rPr>
                          <w:t>fondurieuropene@primarie6.ro</w:t>
                        </w:r>
                      </w:hyperlink>
                    </w:p>
                    <w:p w14:paraId="23EF233E" w14:textId="77777777" w:rsidR="00933D7B" w:rsidRPr="00933D7B" w:rsidRDefault="00933D7B" w:rsidP="00933D7B">
                      <w:pPr>
                        <w:pStyle w:val="Subsol"/>
                        <w:jc w:val="center"/>
                        <w:rPr>
                          <w:sz w:val="20"/>
                          <w:lang w:val="it-IT"/>
                        </w:rPr>
                      </w:pPr>
                      <w:hyperlink r:id="rId14" w:history="1">
                        <w:r w:rsidRPr="00933D7B">
                          <w:rPr>
                            <w:rStyle w:val="Hyperlink"/>
                            <w:sz w:val="20"/>
                            <w:lang w:val="it-IT"/>
                          </w:rPr>
                          <w:t>www.primarie6.ro</w:t>
                        </w:r>
                      </w:hyperlink>
                    </w:p>
                    <w:p w14:paraId="043B4312" w14:textId="56331CF9" w:rsidR="00C64252" w:rsidRPr="00933D7B" w:rsidRDefault="00C64252" w:rsidP="00933D7B">
                      <w:pPr>
                        <w:jc w:val="center"/>
                        <w:rPr>
                          <w:sz w:val="20"/>
                        </w:rPr>
                      </w:pPr>
                    </w:p>
                  </w:txbxContent>
                </v:textbox>
              </v:shape>
            </w:pict>
          </mc:Fallback>
        </mc:AlternateContent>
      </w:r>
      <w:r w:rsidR="00C64252" w:rsidRPr="0074111C">
        <w:rPr>
          <w:noProof/>
        </w:rPr>
        <w:drawing>
          <wp:anchor distT="0" distB="0" distL="114300" distR="114300" simplePos="0" relativeHeight="251661312" behindDoc="0" locked="0" layoutInCell="1" allowOverlap="1" wp14:anchorId="4FC0BDC5" wp14:editId="603789A1">
            <wp:simplePos x="0" y="0"/>
            <wp:positionH relativeFrom="column">
              <wp:posOffset>210820</wp:posOffset>
            </wp:positionH>
            <wp:positionV relativeFrom="paragraph">
              <wp:posOffset>153670</wp:posOffset>
            </wp:positionV>
            <wp:extent cx="1301115" cy="508000"/>
            <wp:effectExtent l="0" t="0" r="0" b="6350"/>
            <wp:wrapThrough wrapText="bothSides">
              <wp:wrapPolygon edited="0">
                <wp:start x="1265" y="0"/>
                <wp:lineTo x="0" y="3240"/>
                <wp:lineTo x="0" y="17820"/>
                <wp:lineTo x="949" y="21060"/>
                <wp:lineTo x="3479" y="21060"/>
                <wp:lineTo x="21189" y="14580"/>
                <wp:lineTo x="21189" y="8100"/>
                <wp:lineTo x="3479" y="0"/>
                <wp:lineTo x="1265" y="0"/>
              </wp:wrapPolygon>
            </wp:wrapThrough>
            <wp:docPr id="1" name="Imagine 1" descr="O imagine care conține siglă, simbol,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1239" name="Imagine 1" descr="O imagine care conține siglă, simbol, Font, Grafică&#10;&#10;Conținutul generat de inteligența artificială poate fi inco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1115" cy="508000"/>
                    </a:xfrm>
                    <a:prstGeom prst="rect">
                      <a:avLst/>
                    </a:prstGeom>
                  </pic:spPr>
                </pic:pic>
              </a:graphicData>
            </a:graphic>
            <wp14:sizeRelH relativeFrom="margin">
              <wp14:pctWidth>0</wp14:pctWidth>
            </wp14:sizeRelH>
            <wp14:sizeRelV relativeFrom="margin">
              <wp14:pctHeight>0</wp14:pctHeight>
            </wp14:sizeRelV>
          </wp:anchor>
        </w:drawing>
      </w:r>
      <w:r w:rsidR="00C64252">
        <w:rPr>
          <w:rFonts w:cstheme="minorHAnsi"/>
          <w:noProof/>
          <w:color w:val="0000FF"/>
          <w:u w:val="single"/>
        </w:rPr>
        <mc:AlternateContent>
          <mc:Choice Requires="wps">
            <w:drawing>
              <wp:anchor distT="0" distB="0" distL="114300" distR="114300" simplePos="0" relativeHeight="251665408" behindDoc="0" locked="0" layoutInCell="1" allowOverlap="1" wp14:anchorId="30BA7E97" wp14:editId="746EED24">
                <wp:simplePos x="0" y="0"/>
                <wp:positionH relativeFrom="column">
                  <wp:posOffset>-29210</wp:posOffset>
                </wp:positionH>
                <wp:positionV relativeFrom="paragraph">
                  <wp:posOffset>37465</wp:posOffset>
                </wp:positionV>
                <wp:extent cx="6045200" cy="38100"/>
                <wp:effectExtent l="0" t="0" r="12700" b="19050"/>
                <wp:wrapNone/>
                <wp:docPr id="4" name="Straight Connector 4"/>
                <wp:cNvGraphicFramePr/>
                <a:graphic xmlns:a="http://schemas.openxmlformats.org/drawingml/2006/main">
                  <a:graphicData uri="http://schemas.microsoft.com/office/word/2010/wordprocessingShape">
                    <wps:wsp>
                      <wps:cNvCnPr/>
                      <wps:spPr>
                        <a:xfrm flipV="1">
                          <a:off x="0" y="0"/>
                          <a:ext cx="6045200" cy="38100"/>
                        </a:xfrm>
                        <a:prstGeom prst="line">
                          <a:avLst/>
                        </a:prstGeom>
                        <a:noFill/>
                        <a:ln w="19050" cap="flat" cmpd="sng" algn="ctr">
                          <a:solidFill>
                            <a:srgbClr val="1F497D">
                              <a:lumMod val="60000"/>
                              <a:lumOff val="40000"/>
                            </a:srgbClr>
                          </a:solidFill>
                          <a:prstDash val="solid"/>
                        </a:ln>
                        <a:effectLst/>
                      </wps:spPr>
                      <wps:bodyPr/>
                    </wps:wsp>
                  </a:graphicData>
                </a:graphic>
              </wp:anchor>
            </w:drawing>
          </mc:Choice>
          <mc:Fallback>
            <w:pict>
              <v:line w14:anchorId="31C5F2AD"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3pt,2.95pt" to="473.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" strokecolor="#558ed5" strokeweight="1.5pt"/>
            </w:pict>
          </mc:Fallback>
        </mc:AlternateContent>
      </w:r>
    </w:p>
    <w:p w14:paraId="68E76B92" w14:textId="30D3B6E3" w:rsidR="007D1BDC" w:rsidRPr="00CD14AB" w:rsidRDefault="007D1BDC" w:rsidP="00C64252">
      <w:pPr>
        <w:pStyle w:val="Subsol"/>
        <w:jc w:val="right"/>
        <w:rPr>
          <w:lang w:val="it-IT"/>
        </w:rPr>
      </w:pPr>
      <w:r w:rsidRPr="0074111C">
        <w:ptab w:relativeTo="margin" w:alignment="center" w:leader="none"/>
      </w:r>
      <w:r w:rsidR="00C64252" w:rsidRPr="00CD14AB">
        <w:rPr>
          <w:lang w:val="it-IT"/>
        </w:rPr>
        <w:t xml:space="preserve"> </w:t>
      </w:r>
    </w:p>
    <w:p w14:paraId="1116AEDC" w14:textId="77777777" w:rsidR="007D1BDC" w:rsidRPr="00CD14AB" w:rsidRDefault="007D1BDC" w:rsidP="007D1BDC">
      <w:pPr>
        <w:pStyle w:val="Subsol"/>
        <w:rPr>
          <w:lang w:val="it-IT"/>
        </w:rPr>
      </w:pPr>
    </w:p>
    <w:p w14:paraId="1ED74B96" w14:textId="5C33A783" w:rsidR="00E515DE" w:rsidRDefault="00C64252" w:rsidP="007D1BDC">
      <w:pPr>
        <w:jc w:val="center"/>
        <w:rPr>
          <w:iCs/>
          <w:sz w:val="20"/>
          <w:lang w:val="it-IT"/>
        </w:rPr>
      </w:pPr>
      <w:r>
        <w:rPr>
          <w:rFonts w:cstheme="minorHAnsi"/>
          <w:noProof/>
          <w:color w:val="0000FF"/>
          <w:u w:val="single"/>
        </w:rPr>
        <mc:AlternateContent>
          <mc:Choice Requires="wps">
            <w:drawing>
              <wp:anchor distT="0" distB="0" distL="114300" distR="114300" simplePos="0" relativeHeight="251663360" behindDoc="0" locked="0" layoutInCell="1" allowOverlap="1" wp14:anchorId="62B39D9B" wp14:editId="4E79660A">
                <wp:simplePos x="0" y="0"/>
                <wp:positionH relativeFrom="column">
                  <wp:posOffset>-29210</wp:posOffset>
                </wp:positionH>
                <wp:positionV relativeFrom="paragraph">
                  <wp:posOffset>13921</wp:posOffset>
                </wp:positionV>
                <wp:extent cx="6045200" cy="38100"/>
                <wp:effectExtent l="0" t="0" r="12700" b="19050"/>
                <wp:wrapNone/>
                <wp:docPr id="3" name="Straight Connector 3"/>
                <wp:cNvGraphicFramePr/>
                <a:graphic xmlns:a="http://schemas.openxmlformats.org/drawingml/2006/main">
                  <a:graphicData uri="http://schemas.microsoft.com/office/word/2010/wordprocessingShape">
                    <wps:wsp>
                      <wps:cNvCnPr/>
                      <wps:spPr>
                        <a:xfrm flipV="1">
                          <a:off x="0" y="0"/>
                          <a:ext cx="6045200" cy="38100"/>
                        </a:xfrm>
                        <a:prstGeom prst="line">
                          <a:avLst/>
                        </a:prstGeom>
                        <a:noFill/>
                        <a:ln w="19050" cap="flat" cmpd="sng" algn="ctr">
                          <a:solidFill>
                            <a:srgbClr val="1F497D">
                              <a:lumMod val="60000"/>
                              <a:lumOff val="40000"/>
                            </a:srgbClr>
                          </a:solidFill>
                          <a:prstDash val="solid"/>
                        </a:ln>
                        <a:effectLst/>
                      </wps:spPr>
                      <wps:bodyPr/>
                    </wps:wsp>
                  </a:graphicData>
                </a:graphic>
              </wp:anchor>
            </w:drawing>
          </mc:Choice>
          <mc:Fallback>
            <w:pict>
              <v:line w14:anchorId="343FEEF3"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3pt,1.1pt" to="47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" strokecolor="#558ed5" strokeweight="1.5pt"/>
            </w:pict>
          </mc:Fallback>
        </mc:AlternateContent>
      </w:r>
    </w:p>
    <w:p w14:paraId="41114CEC" w14:textId="5E11D349" w:rsidR="007D1BDC" w:rsidRPr="00CD14AB" w:rsidRDefault="007D1BDC" w:rsidP="003409C9">
      <w:pPr>
        <w:jc w:val="center"/>
        <w:rPr>
          <w:lang w:val="it-IT"/>
        </w:rPr>
      </w:pPr>
      <w:r w:rsidRPr="00C64252">
        <w:rPr>
          <w:iCs/>
          <w:color w:val="767171" w:themeColor="background2" w:themeShade="80"/>
          <w:sz w:val="20"/>
          <w:lang w:val="it-IT"/>
        </w:rPr>
        <w:t>Acest material nu reprezintă poziția Comisiei Europene, a Guvernului României sau a Autorității de Management pentru Programul Regional București-Ilfov 2021-2027</w:t>
      </w:r>
    </w:p>
    <w:sectPr w:rsidR="007D1BDC" w:rsidRPr="00CD14A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3CC7" w14:textId="77777777" w:rsidR="00637EE7" w:rsidRDefault="00637EE7" w:rsidP="00BA5925">
      <w:pPr>
        <w:spacing w:after="0" w:line="240" w:lineRule="auto"/>
      </w:pPr>
      <w:r>
        <w:separator/>
      </w:r>
    </w:p>
  </w:endnote>
  <w:endnote w:type="continuationSeparator" w:id="0">
    <w:p w14:paraId="357C1318" w14:textId="77777777" w:rsidR="00637EE7" w:rsidRDefault="00637EE7" w:rsidP="00BA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BDBB" w14:textId="77777777" w:rsidR="00637EE7" w:rsidRDefault="00637EE7" w:rsidP="00BA5925">
      <w:pPr>
        <w:spacing w:after="0" w:line="240" w:lineRule="auto"/>
      </w:pPr>
      <w:bookmarkStart w:id="0" w:name="_Hlk202951862"/>
      <w:bookmarkEnd w:id="0"/>
      <w:r>
        <w:separator/>
      </w:r>
    </w:p>
  </w:footnote>
  <w:footnote w:type="continuationSeparator" w:id="0">
    <w:p w14:paraId="2FF8CDCF" w14:textId="77777777" w:rsidR="00637EE7" w:rsidRDefault="00637EE7" w:rsidP="00BA5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C9BA" w14:textId="2193E90F" w:rsidR="00BA5925" w:rsidRPr="00BA5925" w:rsidRDefault="00D71C5E" w:rsidP="00BA5925">
    <w:pPr>
      <w:pStyle w:val="Antet"/>
    </w:pPr>
    <w:r>
      <w:rPr>
        <w:rFonts w:cs="Calibri"/>
        <w:noProof/>
      </w:rPr>
      <w:drawing>
        <wp:inline distT="0" distB="0" distL="0" distR="0" wp14:anchorId="2FEA5602" wp14:editId="2D32A3DA">
          <wp:extent cx="5943600" cy="95009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500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92C"/>
    <w:multiLevelType w:val="hybridMultilevel"/>
    <w:tmpl w:val="FA98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52716"/>
    <w:multiLevelType w:val="hybridMultilevel"/>
    <w:tmpl w:val="FDF68E1C"/>
    <w:lvl w:ilvl="0" w:tplc="239C8A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E6634"/>
    <w:multiLevelType w:val="hybridMultilevel"/>
    <w:tmpl w:val="61428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BD0358"/>
    <w:multiLevelType w:val="hybridMultilevel"/>
    <w:tmpl w:val="DA0A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D965E1"/>
    <w:multiLevelType w:val="hybridMultilevel"/>
    <w:tmpl w:val="5AE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33697">
    <w:abstractNumId w:val="1"/>
  </w:num>
  <w:num w:numId="2" w16cid:durableId="509563991">
    <w:abstractNumId w:val="2"/>
  </w:num>
  <w:num w:numId="3" w16cid:durableId="1136335682">
    <w:abstractNumId w:val="3"/>
  </w:num>
  <w:num w:numId="4" w16cid:durableId="502355882">
    <w:abstractNumId w:val="0"/>
  </w:num>
  <w:num w:numId="5" w16cid:durableId="47581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A4"/>
    <w:rsid w:val="00042C1E"/>
    <w:rsid w:val="00063CA8"/>
    <w:rsid w:val="00065E4D"/>
    <w:rsid w:val="000A06DF"/>
    <w:rsid w:val="000B32C2"/>
    <w:rsid w:val="001426BA"/>
    <w:rsid w:val="001468BC"/>
    <w:rsid w:val="001C76FA"/>
    <w:rsid w:val="00237F95"/>
    <w:rsid w:val="0024327D"/>
    <w:rsid w:val="00250FEA"/>
    <w:rsid w:val="0028655A"/>
    <w:rsid w:val="002D42E7"/>
    <w:rsid w:val="002D7D2E"/>
    <w:rsid w:val="0031325F"/>
    <w:rsid w:val="00323A52"/>
    <w:rsid w:val="003409C9"/>
    <w:rsid w:val="00350D13"/>
    <w:rsid w:val="003C7DEF"/>
    <w:rsid w:val="0047633E"/>
    <w:rsid w:val="00490288"/>
    <w:rsid w:val="004928CB"/>
    <w:rsid w:val="004E595F"/>
    <w:rsid w:val="00503AF1"/>
    <w:rsid w:val="00516247"/>
    <w:rsid w:val="00525810"/>
    <w:rsid w:val="00545924"/>
    <w:rsid w:val="0057408B"/>
    <w:rsid w:val="00585CB9"/>
    <w:rsid w:val="00586EC3"/>
    <w:rsid w:val="00590BB4"/>
    <w:rsid w:val="005A3684"/>
    <w:rsid w:val="005D4B7B"/>
    <w:rsid w:val="005F1F5B"/>
    <w:rsid w:val="005F4F80"/>
    <w:rsid w:val="00605AC1"/>
    <w:rsid w:val="00623D7F"/>
    <w:rsid w:val="00637EE7"/>
    <w:rsid w:val="00685ABE"/>
    <w:rsid w:val="0069702A"/>
    <w:rsid w:val="006B73AD"/>
    <w:rsid w:val="006D639F"/>
    <w:rsid w:val="006E5125"/>
    <w:rsid w:val="0074111C"/>
    <w:rsid w:val="00770F2F"/>
    <w:rsid w:val="007D1BDC"/>
    <w:rsid w:val="007D4FC2"/>
    <w:rsid w:val="007F3957"/>
    <w:rsid w:val="0081226D"/>
    <w:rsid w:val="0081260A"/>
    <w:rsid w:val="008426AE"/>
    <w:rsid w:val="008B760D"/>
    <w:rsid w:val="008C119F"/>
    <w:rsid w:val="008E12C0"/>
    <w:rsid w:val="00933D7B"/>
    <w:rsid w:val="00933DA4"/>
    <w:rsid w:val="00950D8C"/>
    <w:rsid w:val="00984F53"/>
    <w:rsid w:val="00A97257"/>
    <w:rsid w:val="00AB2E85"/>
    <w:rsid w:val="00AB6A47"/>
    <w:rsid w:val="00AE465A"/>
    <w:rsid w:val="00B03615"/>
    <w:rsid w:val="00B71425"/>
    <w:rsid w:val="00BA5925"/>
    <w:rsid w:val="00BB059F"/>
    <w:rsid w:val="00BB0F94"/>
    <w:rsid w:val="00BC1054"/>
    <w:rsid w:val="00C04E63"/>
    <w:rsid w:val="00C64252"/>
    <w:rsid w:val="00C708FA"/>
    <w:rsid w:val="00C74141"/>
    <w:rsid w:val="00CD14AB"/>
    <w:rsid w:val="00CE0CA4"/>
    <w:rsid w:val="00CE5AA4"/>
    <w:rsid w:val="00CE6142"/>
    <w:rsid w:val="00CE6E24"/>
    <w:rsid w:val="00CF0A22"/>
    <w:rsid w:val="00CF3966"/>
    <w:rsid w:val="00D04F90"/>
    <w:rsid w:val="00D11A50"/>
    <w:rsid w:val="00D71C5E"/>
    <w:rsid w:val="00DF377E"/>
    <w:rsid w:val="00E27D65"/>
    <w:rsid w:val="00E515DE"/>
    <w:rsid w:val="00E60E48"/>
    <w:rsid w:val="00EA33D8"/>
    <w:rsid w:val="00ED2512"/>
    <w:rsid w:val="00EE7001"/>
    <w:rsid w:val="00F6025B"/>
    <w:rsid w:val="00F728A3"/>
    <w:rsid w:val="00F74F65"/>
    <w:rsid w:val="00FA5428"/>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E64C5"/>
  <w15:docId w15:val="{208486BB-AA2D-4B3B-B337-82E27B61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E5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E5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E5AA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E5AA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E5AA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E5AA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E5AA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E5AA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E5AA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E5AA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E5AA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E5AA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E5AA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E5AA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E5AA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E5AA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E5AA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E5AA4"/>
    <w:rPr>
      <w:rFonts w:eastAsiaTheme="majorEastAsia" w:cstheme="majorBidi"/>
      <w:color w:val="272727" w:themeColor="text1" w:themeTint="D8"/>
    </w:rPr>
  </w:style>
  <w:style w:type="paragraph" w:styleId="Titlu">
    <w:name w:val="Title"/>
    <w:basedOn w:val="Normal"/>
    <w:next w:val="Normal"/>
    <w:link w:val="TitluCaracter"/>
    <w:uiPriority w:val="10"/>
    <w:qFormat/>
    <w:rsid w:val="00CE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E5AA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E5AA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E5AA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E5AA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E5AA4"/>
    <w:rPr>
      <w:i/>
      <w:iCs/>
      <w:color w:val="404040" w:themeColor="text1" w:themeTint="BF"/>
    </w:rPr>
  </w:style>
  <w:style w:type="paragraph" w:styleId="Listparagraf">
    <w:name w:val="List Paragraph"/>
    <w:basedOn w:val="Normal"/>
    <w:uiPriority w:val="34"/>
    <w:qFormat/>
    <w:rsid w:val="00CE5AA4"/>
    <w:pPr>
      <w:ind w:left="720"/>
      <w:contextualSpacing/>
    </w:pPr>
  </w:style>
  <w:style w:type="character" w:styleId="Accentuareintens">
    <w:name w:val="Intense Emphasis"/>
    <w:basedOn w:val="Fontdeparagrafimplicit"/>
    <w:uiPriority w:val="21"/>
    <w:qFormat/>
    <w:rsid w:val="00CE5AA4"/>
    <w:rPr>
      <w:i/>
      <w:iCs/>
      <w:color w:val="2F5496" w:themeColor="accent1" w:themeShade="BF"/>
    </w:rPr>
  </w:style>
  <w:style w:type="paragraph" w:styleId="Citatintens">
    <w:name w:val="Intense Quote"/>
    <w:basedOn w:val="Normal"/>
    <w:next w:val="Normal"/>
    <w:link w:val="CitatintensCaracter"/>
    <w:uiPriority w:val="30"/>
    <w:qFormat/>
    <w:rsid w:val="00CE5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E5AA4"/>
    <w:rPr>
      <w:i/>
      <w:iCs/>
      <w:color w:val="2F5496" w:themeColor="accent1" w:themeShade="BF"/>
    </w:rPr>
  </w:style>
  <w:style w:type="character" w:styleId="Referireintens">
    <w:name w:val="Intense Reference"/>
    <w:basedOn w:val="Fontdeparagrafimplicit"/>
    <w:uiPriority w:val="32"/>
    <w:qFormat/>
    <w:rsid w:val="00CE5AA4"/>
    <w:rPr>
      <w:b/>
      <w:bCs/>
      <w:smallCaps/>
      <w:color w:val="2F5496" w:themeColor="accent1" w:themeShade="BF"/>
      <w:spacing w:val="5"/>
    </w:rPr>
  </w:style>
  <w:style w:type="paragraph" w:styleId="Antet">
    <w:name w:val="header"/>
    <w:basedOn w:val="Normal"/>
    <w:link w:val="AntetCaracter"/>
    <w:uiPriority w:val="99"/>
    <w:unhideWhenUsed/>
    <w:rsid w:val="00BA592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A5925"/>
  </w:style>
  <w:style w:type="paragraph" w:styleId="Subsol">
    <w:name w:val="footer"/>
    <w:basedOn w:val="Normal"/>
    <w:link w:val="SubsolCaracter"/>
    <w:uiPriority w:val="99"/>
    <w:unhideWhenUsed/>
    <w:rsid w:val="00BA592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A5925"/>
  </w:style>
  <w:style w:type="paragraph" w:styleId="NormalWeb">
    <w:name w:val="Normal (Web)"/>
    <w:basedOn w:val="Normal"/>
    <w:uiPriority w:val="99"/>
    <w:semiHidden/>
    <w:unhideWhenUsed/>
    <w:rsid w:val="00BA5925"/>
    <w:rPr>
      <w:rFonts w:ascii="Times New Roman" w:hAnsi="Times New Roman" w:cs="Times New Roman"/>
    </w:rPr>
  </w:style>
  <w:style w:type="paragraph" w:styleId="Frspaiere">
    <w:name w:val="No Spacing"/>
    <w:uiPriority w:val="1"/>
    <w:qFormat/>
    <w:rsid w:val="00984F53"/>
    <w:pPr>
      <w:spacing w:after="0" w:line="240" w:lineRule="auto"/>
    </w:pPr>
  </w:style>
  <w:style w:type="character" w:styleId="Hyperlink">
    <w:name w:val="Hyperlink"/>
    <w:basedOn w:val="Fontdeparagrafimplicit"/>
    <w:uiPriority w:val="99"/>
    <w:unhideWhenUsed/>
    <w:rsid w:val="0031325F"/>
    <w:rPr>
      <w:color w:val="0563C1" w:themeColor="hyperlink"/>
      <w:u w:val="single"/>
    </w:rPr>
  </w:style>
  <w:style w:type="character" w:customStyle="1" w:styleId="MeniuneNerezolvat1">
    <w:name w:val="Mențiune Nerezolvat1"/>
    <w:basedOn w:val="Fontdeparagrafimplicit"/>
    <w:uiPriority w:val="99"/>
    <w:semiHidden/>
    <w:unhideWhenUsed/>
    <w:rsid w:val="0031325F"/>
    <w:rPr>
      <w:color w:val="605E5C"/>
      <w:shd w:val="clear" w:color="auto" w:fill="E1DFDD"/>
    </w:rPr>
  </w:style>
  <w:style w:type="paragraph" w:styleId="TextnBalon">
    <w:name w:val="Balloon Text"/>
    <w:basedOn w:val="Normal"/>
    <w:link w:val="TextnBalonCaracter"/>
    <w:uiPriority w:val="99"/>
    <w:semiHidden/>
    <w:unhideWhenUsed/>
    <w:rsid w:val="007D1BD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D1BDC"/>
    <w:rPr>
      <w:rFonts w:ascii="Tahoma" w:hAnsi="Tahoma" w:cs="Tahoma"/>
      <w:sz w:val="16"/>
      <w:szCs w:val="16"/>
    </w:rPr>
  </w:style>
  <w:style w:type="character" w:styleId="MeniuneNerezolvat">
    <w:name w:val="Unresolved Mention"/>
    <w:basedOn w:val="Fontdeparagrafimplicit"/>
    <w:uiPriority w:val="99"/>
    <w:semiHidden/>
    <w:unhideWhenUsed/>
    <w:rsid w:val="001426BA"/>
    <w:rPr>
      <w:color w:val="605E5C"/>
      <w:shd w:val="clear" w:color="auto" w:fill="E1DFDD"/>
    </w:rPr>
  </w:style>
  <w:style w:type="paragraph" w:customStyle="1" w:styleId="text-align-justify">
    <w:name w:val="text-align-justify"/>
    <w:basedOn w:val="Normal"/>
    <w:rsid w:val="006E5125"/>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styleId="Robust">
    <w:name w:val="Strong"/>
    <w:basedOn w:val="Fontdeparagrafimplicit"/>
    <w:uiPriority w:val="22"/>
    <w:qFormat/>
    <w:rsid w:val="006E5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27112">
      <w:bodyDiv w:val="1"/>
      <w:marLeft w:val="0"/>
      <w:marRight w:val="0"/>
      <w:marTop w:val="0"/>
      <w:marBottom w:val="0"/>
      <w:divBdr>
        <w:top w:val="none" w:sz="0" w:space="0" w:color="auto"/>
        <w:left w:val="none" w:sz="0" w:space="0" w:color="auto"/>
        <w:bottom w:val="none" w:sz="0" w:space="0" w:color="auto"/>
        <w:right w:val="none" w:sz="0" w:space="0" w:color="auto"/>
      </w:divBdr>
    </w:div>
    <w:div w:id="882323997">
      <w:bodyDiv w:val="1"/>
      <w:marLeft w:val="0"/>
      <w:marRight w:val="0"/>
      <w:marTop w:val="0"/>
      <w:marBottom w:val="0"/>
      <w:divBdr>
        <w:top w:val="none" w:sz="0" w:space="0" w:color="auto"/>
        <w:left w:val="none" w:sz="0" w:space="0" w:color="auto"/>
        <w:bottom w:val="none" w:sz="0" w:space="0" w:color="auto"/>
        <w:right w:val="none" w:sz="0" w:space="0" w:color="auto"/>
      </w:divBdr>
    </w:div>
    <w:div w:id="1122111748">
      <w:bodyDiv w:val="1"/>
      <w:marLeft w:val="0"/>
      <w:marRight w:val="0"/>
      <w:marTop w:val="0"/>
      <w:marBottom w:val="0"/>
      <w:divBdr>
        <w:top w:val="none" w:sz="0" w:space="0" w:color="auto"/>
        <w:left w:val="none" w:sz="0" w:space="0" w:color="auto"/>
        <w:bottom w:val="none" w:sz="0" w:space="0" w:color="auto"/>
        <w:right w:val="none" w:sz="0" w:space="0" w:color="auto"/>
      </w:divBdr>
    </w:div>
    <w:div w:id="19118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e6.ro/" TargetMode="External"/><Relationship Id="rId13" Type="http://schemas.openxmlformats.org/officeDocument/2006/relationships/hyperlink" Target="mailto:fondurieuropene@primarie6.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imarie6.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ndurieuropene@primarie6.ro"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fondurieuropene@primarie6.ro&#226;" TargetMode="External"/><Relationship Id="rId4" Type="http://schemas.openxmlformats.org/officeDocument/2006/relationships/webSettings" Target="webSettings.xml"/><Relationship Id="rId9" Type="http://schemas.openxmlformats.org/officeDocument/2006/relationships/hyperlink" Target="mailto:prim6@primarie6.ro" TargetMode="External"/><Relationship Id="rId14" Type="http://schemas.openxmlformats.org/officeDocument/2006/relationships/hyperlink" Target="http://www.primarie6.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565</Words>
  <Characters>3227</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 Elena</dc:creator>
  <cp:lastModifiedBy>Dinescu Ana</cp:lastModifiedBy>
  <cp:revision>3</cp:revision>
  <cp:lastPrinted>2025-07-09T11:17:00Z</cp:lastPrinted>
  <dcterms:created xsi:type="dcterms:W3CDTF">2025-12-18T11:22:00Z</dcterms:created>
  <dcterms:modified xsi:type="dcterms:W3CDTF">2025-12-18T11:32:00Z</dcterms:modified>
</cp:coreProperties>
</file>